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МК «Смарт займ» обратилось в Арбитражный суд Республики Башкортостан с заявлением о признании ИП Мурадян А.А. несостоятельной (банкротом). Определением Арбитражного суда Республики Башкортостан от 13.04.2022, оставленным без изменения постановлением Восемнадцатого арбитражного апелляционного суда от 20.06.2022 и постановлением Арбитражного суда Уральского округа от 13.09.2022, заявление кредитора признано обоснованным, в отношении должника введена процедура реструктуризации долгов гражданина, в третью очередь реестра требований кредиторов должника включено требование в размере 3 237 013 рублей основного долга, 1 631 038 рублей 06 копеек процентов за пользование займом, 4 003 865 рублей 84 копеек неустойки, как обеспеченное залогом имущества должника (нежилое здание). ИП Мурадян А.А обратилась в Судебную коллегию Верховного Суда Российской Федерации с кассационной жалобой на принятые судебные акты в части выводов о неустойке,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Суды пришли к выводу о том, требования кредитора соответствуют условиям, установленным пунктом 2 статьи 213.3 Федерального закона от 26.10.2002 № 127-ФЗ «О несостоятельности (банкротстве)», обоснованы и не удовлетворены должником на дату заседания суда, что в силу статьи 213.6 Закона о банкротстве является основанием для введения в отношении должника процедуры реструктуризации задолженности. С учетом фактических обстоятельств дела, предоставления займа на осуществление предпринимательской деятельности, а также систематического длительного неисполнения обязательств, предусмотренных условиями договора, суды пришли к выводу об отсутствии оснований для снижения неустойки в порядке статьи 333 Гражданского кодекса Российской Федерации, при том, что ее размер определен решением третейского суда, каких-либо возражений, связанных с его исполнением, должником не заявлялось, доказательств, подтверждающих явную несоразмерность неустойки последствиям нарушения обязательства, не представлено.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