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09.11.2022 обратился в Верховный Суд Российской Федерации с жалобой на определение судьи Верховного Суда Российской Федерации от 14.09.2022 № 300-ЭС22-15629 и постановление Президиума Суда по интеллектуальным правам от 06.06.2022 по делу № СИП-813/2021,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2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117, 2912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«Инновационная фирма «Марк» о восстановлении пропущенного процессуального срока отказать. Жалобу возвратить заявителю.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