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Межрегиональное территориальное управление Федерального агентства по управлению государственным имуществом в Архангельской области и Ненецком автономном округе, адрес (далее – Управление) обратилось в Арбитражный суд Архангельской области с исковым заявлением к индивидуальному предпринимателю ФИО1 (далее – Предприниматель) о взыскании в доход федерального бюджета 4 354 800 руб. 46 коп. задолженности за фактическое использование земельного участка с кадастровым номером 29:28:106067:112 в период с 29.01.2010 по 31.12.2020, 46 016 руб. 91 коп. процентов за пользование чужими денежными средствами за период с 02.10.2020 по 31.12.2020. Решением Арбитражного суда Архангельской области от 29.11.2021, оставленным без изменения постановлением Четырнадцатого арбитражного апелляционного суда от 04.03.2022 и постановлением Арбитражного суда Северо-Западного округа от 11.07.2022, иск удовлетворен частично: с Предпринимателя в доход федерального бюджета взыскано 1 153 173 руб. за пользование земельным участком, 12 185 руб. 51 коп. процентов за пользование чужими денежными средствами, с Управления в пользу Предпринимателя взыскано 16 000 руб. в возмещение расходов по экспертизе, с Предпринимателя в пользу общества с ограниченной ответственностью "АльПрофи" (далее - Общество) взыскано 7000 руб. за проведение дополнительной судебной экспертизы.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заключения эксперта от 12.07.2021 №Э-183/2021 и от 08.11.2021 №Э-287/2021,положенные в основу решения, содержат существенные ошибки: Эксперт ФИО2 незаконно и необоснованно отнесла оцениваемый объект к классу земельных участков «под объекты придорожного сервиса»,а следовало отнести объект к категории «земельные участки под индивидуальную застройку».Эта ошибка привела к искажению выводов эксперта относительно арендной платы в 1,83 раза. При отнесении объекта к классу земельных участков «под объекты придорожного сервиса» эксперт не применила пункты 13,15 статьи 3 Федерального закона от 08.11.23007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Экспертом не учтено, что большая часть земельного участка относится к санитарно-защитной зоне, что напрямую влияет на размер рыночной стоимости арендной платы оцениваемого земельного участка. Эксперт незаконно определили темпы роста величины арендной ставки в соответствии с размером инфляции на дату оценки на основе статистической информации Росстата об индексе потребительских цен, что противоречит пунктам 6,8,10 Постановления Правительства Российской Федерации от 16.07.2009 №582 «Об основных принципах определения арендной платы при аренде земельных участков, находящихся в государственной или муниципальной собственности, и о Правилах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 (далее -Правила). Суды первой и апелляционной инстанций необоснованно отказали в удовлетворении ходатайства о проведении повторной экспертизы в связи с существенными ошибками эксперта ФИО2 В соответствии с пунктами 13,15 статьи 3 Федерального закона от 08.11.23007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объекты дорожного сервиса-это объекты, которые расположены в непосредственной близости от автомобильной дороги и предназначенные для обслуживания участников дорожного движения по пути следования (автозаправочные станции, автостанции, автовокзалы, гостиницы, кемпинги, мотели, пункты общественного питания, станции технического обслуживания, подобные объекты, а также необходимые для их функционирования места отдыха и стоянки транспортных средств). Ответчик представил доказательства того, что земельный участок с кадастровым номером 29:28:106067:112 расположен на расстоянии более 400м от автомобильной дороги -Архангельское шоссе и даже не граничит с полосой отвода автомобильной дороги, следовательно, здание авторемонтной мастерской не является объектом придорожного сервиса и нет законных оснований отнесения оцениваемого объекта к классу земельных участков «под объекты придорожного сервиса». В материалы дела представлены доказательства того, что на земельном участке с кадастровым номером 29:28:106067:112 имеется санитарно-защитная зона, что влияет на рыночную стоимость арендной платы.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предприниматель является собственником нежилого здания авторемонтной мастерской 1991 года постройки площадью 623,8 кв. м с кадастровым номером 29:28:106067:145. Право собственности за Предпринимателем зарегистрировано 24.05.2006. Упомянутое здание расположено на земельном участке площадью 4478 кв. м с кадастровым номером 29:28:106067:112, принадлежащим на праве собственности Российской Федерации. На основании распоряжения Управления от 06.12.2007 N 1649-р произведен раздел земельного участка с кадастровым номером 29:28:106067:0025 площадью 35 550 кв. м, находящегося в федеральной собственности, в результате раздела образовано 7 земельных участков, в том числе земельный участок с кадастровым номером 29:28:106067:105 площадью 5561 кв. м. Распоряжением Управления от 13.05.2009 N 409-р утверждены границы земельных участков, образованных путем раздела земельного участка с кадастровым номером 29:28:106067:105, при разделе образовано 2 земельных участка площадью 1083 кв. м с кадастровым номером 29:28:106067:111, для эксплуатации здания мойки и площадью 4478 кв. м с кадастровым номером 29:28:106067:112 для эксплуатации здания авторемонтной мастерской. Земельный участок 29:28:106067:112 площадью 4478 кв. м поставлен на кадастровый учет 29.01.2010, право собственности Российской Федерации на него зарегистрировано 27.05.2011 в Едином государственном реестре недвижимости (далее - ЕГРН). Согласно выписке из ЕГРН от 11.03.2021 спорный земельный участок относится к категории земель населенных пунктов, имеет виды разрешенного использования для эксплуатации здания авторемонтной мастерской и для размещения и эксплуатации объектов автомобильного транспорта и объектов дорожного хозяйства. В границах названного земельного участка расположены объекты недвижимости с кадастровыми номерами 29:28:106067:145 (принадлежащие Предпринимателю) и 29:28:000000:1420 сооружение теплосетей протяженностью 125 м (сведения о правообладателе отсутствуют). Управление 13.08.2020 направило Предпринимателю расчет платы с 29.01.2010 по 31.12.2020 за пользование земельным участком 29:28:106067:112 на сумму 4 345 800 руб., предложив уплатить указанную сумму в срок до 01.10.2020. В претензии от 20.10.2020 Управление потребовало от Предпринимателя погашения задолженности в указанном выше размере. Указывая на непринятие Предпринимателем мер по урегулированию спора в претензионном порядке, Управление обратилось в арбитражный суд с иском по настоящему делу. Как видно из расчета Управления, размер платы за пользование земельным участком за период с 29.01.2010 по 31.12.2020, Управление определяло исходя из 2% от кадастровой стоимости земельного участка (подпункт «д» пункта 34 Правил №582), мотивируя свой расчет тем, что он наиболее приближен к рыночной стоимости права аренды. В целях определения рыночной стоимости арендной платы за земельный участок с кадастровым номером 29:28:106067:112 за период с 29.12.2017 по 31.12.2020 по ходатайству ответчика назначена судебная экспертиза. Исследовав и оценив доказательства по правилам статьи 71 Арбитражного процессуального кодекса Российской Федерации, в том числе экспертные заключения от 12.07.2021 N Э183/2021 и 08.11.2021 N Э287/2021, руководствуясь статьями 39.7 , 65 Земельного кодекса Российской Федерации, статьями 195 , 196 , 1102 , 1105 Гражданского кодекса Российской Федерации, суды частично удовлетворили требования, признав пропущенным Управлением срок исковой давности для предъявления требования о взыскании платы за пользование спорным земельным участком с 29.01.2010 по 29.12.2017. Суды на основании оценки имеющихся в деле доказательств пришли к выводу о том, что спорный земельный участок отнесен к классу "земельные участки под придорожный сервис", поскольку, имеет вид разрешенного использования - для эксплуатации здания авторемонтной мастерской, для размещения и эксплуатации объектов автомобильного транспорта и объектов дорожного хозяйства и на нем размещается объект - здание авторемонтной мастерской, определенному в результате проведения судебных экспертиз.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НАО Межрегиональное территориальное управление Федерального агентства по управлению государственным имуществом в Архангельской области и (подробнее) Ответчики: ИП Куцевол Игорь Владимирович (подробнее) Иные лица: ООО "Альпрофи"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