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«Техносервис» удовлетворить. Срок подачи кассационной жалобы на решение Арбитражного суда Республики Крым от 22.11.2021, постановление Двадцать первого арбитражного апелляционного суда от 28.03.2022 и постановление Арбитражного суда Центрального округа от 02.08.2022 по делу № А83-21030/2020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