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27.01.2022, оставленным без изменения постановлением Тринадцатого арбитражного апелляционного суда от 14.04.2022, завершена процедура реализации имущества должника с освобождением Саранчука В.М. от дальнейшего исполнения требований кредиторов, в том числе требований кредиторов, не заявленных при введении процедуры банкротства – реализации имущества гражданина. Арбитражный суд Северо-Западного округа постановлением от 07.07.2022 указанные судебные акты отменил в части освобождения должника от дальнейшего исполнения обязательств перед кредитором Карелиной Ю.А. и не применил правило об освобождении от дальнейшего исполнения обязательств перед этим кредитором. Саранчук В.М. обратился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Указав, что установленные судами в деле о банкротстве обстоятельства не позволяют сделать вывод о соблюдении должником стандартов добросовестности, позволяющих освободить его от долгов в отношении кредитора, руководствуясь статьей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окружной суд отменил принятые судебные акты в части освобождения должника от исполнения обязательств перед Карелиной Ю.А.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