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Свердловской области от 25.02.2022, постановление Семнадцатого арбитражного апелляционного суда от 16.05.2022 и постановление Арбитражного суда Уральского округа от 04.08.2022 по делу № А60-27498/2018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