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ИФНС России № 27 по г. Москве обратилась в Арбитражный суд города Москвы с заявлением о признании Рунова Д.А. несостоятельным (банкротом) и включении в третью очередь реестра требований кредиторов 2 112 600 рублей 93 копеек основного долга и 450 492 рублей 66 копеек пеней. Определением Арбитражного суда города Москвы от 09.02.2022 заявление уполномоченного органа признано обоснованным; в отношении должника введена процедура реструктуризации долгов гражданина, в третью очередь реестра требований кредиторов должника включена заявленная задолженность с указанием на включение пеней отдельно. Постановлением Девятого арбитражного апелляционного суда от 03.05.2022 определение суда первой инстанции изменено в части включения в реестр требований кредиторов должника требования в размере 537 185 рублей 32 копеек недоимки и пеней, и в указанной части во включении в реестр требований кредиторов должника отказано; в остальной части определение суда первой инстанции оставлено без изменения. Арбитражный суд Московского округа постановлением от 21.07.2022 указанные судебные акты оставил без изменения. 2 Рунов Д.А.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обоснованным заявление уполномоченного органа о признании должника несостоятельным (банкротом) и вводя в отношении должника процедуру реструктуризации долгов гражданина, суды руководствовались положениями статей 33, 213.3, 213.4, 213.6, 213.13, 213.24 Федерального закона от 26.10.2002 № 127-ФЗ «О несостоятельности (банкротстве)», исходили из наличия обстоятельств, свидетельствующих о том, что должник не исполняет обязательства по уплате налогов, отвечает признакам неплатежеспособности и (или) признакам недостаточности имущества, и учли вступившие в законную силу судебные акты судов общей юрисдикции.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