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Соколовский Никита Романович обратился в суд с заявлением о признании недействительными сделками сорока двух платежей, совершённых должником в период с 04.02.2019 и по 18.12.2020 в пользу Силаева В.В. на общую сумму 2 182 612 рублей 90 копеек; применении последствий их недействительности. Определением Арбитражного суда города Москвы от 31.01.2022, оставленным без изменения постановлениями Девятого арбитражного апелляционного суда от 13.04.2022 и Арбитражного суда Московского округа от 26.07.2022, заявление удовлетворено.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 в суд первой инстанции или принять по нему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2, 19, пунктом 2 статьи 61.2 Федерального закона от 26.10.2002 № 127-ФЗ «О несостоятельности (банкротстве)», пунктами 7, 12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доказанности совокупности условий для признания недействительными оспариваемых сделок (платежей), совершённых в период подозрительности неплатёжеспособным должником в пользу заинтересованного лица (председателя правления товарищества) с целью причинения вреда имущественным правам кредиторов, правомерно применив последствия их недействительности.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Силаеву Вячеславу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