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публичное акционерное общество «Т Плюс» обратилось в суд с жалобой, в которой просило признать незаконными действия конкурсного управляющего Телешинина И.Г. по погашению требований общества с ограниченной ответственностью «Сызраньводоканал» (далее – общество), привлекаемого к субсидиарной ответственности по обязательствам должника. Определением Арбитражного суда Самарской области от 15.03.2022, оставленным без изменения постановлениями Одиннадцатого арбитражного апелляционного суда от 04.05.2022 и Арбитражного суда Поволжского округа от 19.07.2022, жалоба удовлетворена.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и удовлетворяя жалобу, суды, руководствуясь статьями 20.3, 60, 142 Федерального закона от 26.10.2002 № 127-ФЗ «О несостоятельности (банкротстве)», исходили из того, что в условиях не рассмотренного по существу спора о привлечении контролирующих должника лиц к субсидиарной ответственности погашение заявителем текущих обязательств перед обществом (одним из субсидиарных ответчиков) вместо резервирования соответствующей суммы денежных средств не отвечало требованиям законодательства о банкротстве, нарушило права и законные интересы должника и его кредиторов.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жалобы, получивших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Телешинину Игорю Герасимовичу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