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публичное акционерное общество «Московская объединенная энергетическая компания» обратился в суд с жалобой на бездействие конкурсного управляющего должником Бабенко И.В., также заявив требования о взыскании с Бабенко И.В. убытков в размере 52 225 734 рубля 55 копеек и об отстранении последнего от исполнения обязанностей конкурсного управляющего должником. Публичное акционерное общество «Мосэнерго» также обратилось в суд с заявлением о взыскании с Бабенко И.В. убытков. Данные заявления объединены в одно производство для совместного рассмотрения. Определением Арбитражного суда города Москвы от 15.10.2021 признано незаконным бездействие Бабенко И.В., выразившееся в неисполнении обязанности по взысканию дебиторской задолженности в размере 41 610 570 рублей и несвоевременном предъявлении исполнительных листов на общую сумму 15 546 000 рублей 60 копеек; Бабенко И.В. отстранён от исполнения обязанностей конкурсного управляющего; с ответчика взыскано 57 156 570 рублей 60 копеек. Отказано в удовлетворении остальной части требований. 2 Постановлением Девятого арбитражного апелляционного суда от 16.03.2022 изменено определение суда первой инстанции от 15.10.2021, признано незаконным бездействие конкурсного управляющего Бабенко И.В. по несвоевременному предъявлению исполнительных листов на общую сумму 15 042 600 рублей 60 копеек, с Бабенко И.В. взыскано 56 652 570 рублей 60 копеек. В остальной части определение оставлено без изменения. Постановлением Арбитражного суда Московского округа от 11.07.2022 указанные судебные акты оставлены без изменения.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Исходя из содержания настоящих жалоб, заявители не согласны с обжалуемыми судебными актами в части удовлетворения требований.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статьи 15 Гражданского кодекса Российской Федерации, статей 20.3, 20.4 и 129 Федерального закона от 26.10.2002 № 127-ФЗ «О несостоятельности (банкротстве)», отметив, что ряд доводов, аналогичных заявленным в рамках настоящего спора, уже были предметом исследования в рамках иного обособленного спора по жалобе на бездействие Бабенко И.В., исходили из наличия оснований для удовлетворения требований и отстранения Бабенко И.В. от исполнения обязанностей конкурсного управляющего должником, признав доказанным наличие в оспариваемом бездействии Бабенко И.В. вменяемых ему нарушений законодательства о несостоятельности, а также наличие причинно-следственной связи между убытками на стороне должника в указанном размере и действиями ответчика.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Доводы заявителей относительно определения размера ответственности Бабенко И.В.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3 находится за пределами полномочий Судебной коллегии по экономическим спорам Верховного Суда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Бабенко Ивану Владимировичу и союзу арбитражных управляющих «Саморегулируемая организация «Северная Столица»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