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Гришков Виталий Викторович обратился в суд с жалобой на действия (бездействие) арбитражных управляющих Шинкоренко Е.М. и Струкова А.В. Определением Арбитражного суда города Москвы от 08.12.2022, оставленным без изменения постановлением Девятого арбитражного апелляционного суда от 17.02.2021, в удовлетворении жалобы отказано. Постановлением Арбитражного суда Московского округа от 31.05.2021 данные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города Москвы от 25.02.2022, оставленным без изменения постановлениями Девятого арбитражного апелляционного суда от 30.05.2022 и Арбитражного суда Московского округа от 05.09.2022, удовлетворены жалобы кредитора (одной, направленной судом округа вместе с обособленным спором на новое рассмотрение и второй, поступившей в суд первой инстанции 16.02.2021). В кассационных жалобах, поданных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 на новом рассмотрении, суды, руководствуясь статьями 20.3, 60, 129 Федерального закона от 26.10.2002 № 127-ФЗ «О несостоятельности (банкротстве)», исходили из несоответствия оспариваемых действий (бездействия) заявителей (обусловленных ненадлежащей работой с дебиторской задолженностью, несвоевременным распределением между реестровыми кредиторами третьей очереди полученных от реализации имущества должника денежных средств, необоснованного привлечения в качестве специалиста одним из управляющих своей супруги) требованиям законодательства о банкротстве, нарушения ними прав, законных интересов должника и кредиторов, в связи с чем удовлетворили жалобы кредитора.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арбитражным управляющим Струкову Александру Вячеславовичу и Шинкоренко Евгению Михайловичу в передаче поданных ими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