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Псковской области (далее – уполномоченный орган) обратилась в суд с заявлением о взыскании убытков с конкурного управляющего Никифоровой Н.К. в размере 3 402 235 рублей 87 копеек. Определением Арбитражного суда Псковской области от 05.04.2021 заявление удовлетворено. Постановлением Четырнадцатого арбитражного апелляционного суда от 28.07.2021 данное определение отменено, в удовлетворении заявления отказано. Постановлением Арбитражного суда Северо-Западного округа от 19.11.2021 принятые по спору судебные акты отменены, обособленный спор направлен на новое рассмотрение в суд первой инстанции. При новом рассмотрении определением Арбитражного суда Псковской области от 28.03.2022, оставленным без изменения постановлениями Четырнадцатого арбитражного апелляционного суда от 14.06.2022 и Арбитражного суда Северо-Западного округа от 28.08.2022, удовлетворено уточнённое заявление уполномоченного органа. С конкурсного управляющего Никифоровой Н.К. в пользу должника взыскано 1 519 304 рубля 40 копеек. 2 В кассационных жалобах, поданных в Верховный Суд Российской Федерации, заявители просят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спор, суды, руководствуясь статьями 15, 195, 196 Гражданского кодекса Российской Федерации, статьями 20.3, 20.4, 129 Федерального закона от 26.10.2002 № 127-ФЗ «О несостоятельности (банкротстве)», пункте 48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исходили из доказанности причинно-следственной связи между действиями конкурсного управляющего должником по необоснованной выплате заработной платы работникам должника и причинением убытков конкурсной массе, в связи с чем удовлетворили заявление уполномоченного органа, поданное с пределах срока исковой давности.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саморегулируемой организации арбитражных управляющих Союза «Межрегиональный центр арбитражных управляющих», конкурсному управляющему сельскохозяйственным производственным кооперативов «им. Куйбышева» Никифоровой Нине Константиновне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