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04.10.2021, оставленным без изменения постановлением Девятого арбитражного апелляционного суда от 16.02.2022 и постановлением Арбитражного суда Московского округа от 27.06.2022, в удовлетворении заявления отказано. В кассационной жалобе ФИО1 просит об отмене судебных актов, ссылаясь на наличие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заключения договора от 14.04.2016 суды признали не создающими условий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№51 (подробнее) Иные лица: АО СРО СС (подробнее) Союз АУ "СРО СС "Северная Столица" (подробнее) Судьи дела: Ксенофонтова Н.А. (судья) Последние документы по делу: Определение от 7 ноября 2022 г. по делу № А40-231075/2018 Определение от 25 октября 2022 г. по делу № А40-231075/2018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