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учреждением (заказчик) и обществом с ограниченной ответственностью «КапСтройСпорт» (далее - общество, подрядчик) заключен государственный контракт от 02.09.2016 № ГК 1 на выполнение работ по строительству объекта капитального строительства: «Плавательный бассейн ФГБОУ ВПО Саратовский государственный университет имени Н.Г. Чернышевского» (пункт 1.1 контракта). В пункте 10.2 контракта стороны предусмотрели возможность обеспечения исполнения предоставлением банковской гарантии, выданной банком и соответствующей требованиям статьи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или внесением денежных средств на указанный заказчиком в документации о закупке счет. Способ обеспечения исполнения контракта определяется подрядчиком, с которым заключается контракт, самостоятельно. В обеспечение надлежащего исполнения обществом (принципал) своих обязательств перед учреждением (бенефициар) по контракту банком (гарант) выдана банковская гарантия от 30.08.2016 № БГ-67241/2016 (далее – банковская гарантия). В связи с несвоевременным выполнением подрядчиком работ по контракту учреждением 27.12.2017 в адрес банка предъявлено требование о выплате денежных средств по банковской гарантии на сумму в размере 10 959 935 рублей 93 копеек (предельный размер банковской гарантии). Гарантом в адрес бенефициара направлено уведомление от 11.01.2018 № 29 о приостановлении выплаты по банковской гарантии с просьбой о разъяснении обстоятельств, связанных с предъявлением требования об уплате суммы по банковской гарантии. Бенефициар настаивал на исполнении требования о платеже по гарантии, полагая, что оно соответствует условиям банковской гарантии. Впоследствии 18.01.2018 банк отказал в осуществлении выплаты по гарантии, что послужило основанием для обращения в арбитражный суд с иском о взыскании с банка денежных средств по банковской гарантии в размере 10 959 935 рублей 93 копеек. На основании исполнительного листа, выданного Арбитражным судом города Москвы по делу № А40-66751/2018, с банка в пользу учреждения произведено взыскание денежных средств в размере 10 959 935 рублей 93 копеек, что подтверждено платежным поручением от 21.01.2022 № 08003. В связи с просрочкой исполнения обязательств по выплате денежных средств по банковской гарантии учреждением в адрес банка направлена претензия от 20.11.2020 № 3/4189 с требованием об оплате неустойки в размере 8 099 392 рублей 65 копеек. Оставление банком претензии без удовлетворения послужило основанием обращения учреждения в арбитражный суд с иском о взыскании неустойки за период с 31.03.2018 по 21.01.2020 в размере 7 255 477 рублей 59 копеек (с учетом уточнения иска в порядке статьи 49 Арбитражного процессуального кодекса Российской Федерации). Решением Арбитражного суда города Москвы от 11.10.2021, оставленным без изменения постановлением Девятого арбитражного апелляционного суда от 21.12.2021, исковое требование удовлетворено частично, с банка в пользу учреждения взыскана неустойка в размере 635 676 рублей 28 копеек. В удовлетворении остальной части иска отказано. Арбитражный суд Московского округа постановлением от 08.04.2022 оставил решение суда первой инстанции от 11.10.2021 и постановление суда апелляционной инстанции от 21.12.2021 без изменения. Не согласившись с принятыми по делу судебными актами, учреждение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Частично удовлетворяя исковое требование, суды трех инстанций, оценив представленные в материалы дела доказательства, исходили из допущенной банком просрочки в исполнении обязательства по выплате денежных средств по банковской гарантии, при этом установили период начисления неустойки с 25.11.2019 - с момента вступления в законную силу судебного акта по делу № А40-66751/2018. Признавая обоснованным начисление неустойки за период с даты (25.11.2019) вынесения Девятым арбитражным апелляционным судом постановления по делу № А40-66751/2018 и по день выплаты банком денежной суммы (21.01.2020), суды указали, что до вынесения вышеуказанного судебного акта у ответчика отсутствовали основания для удовлетворения требования истца, поскольку в данный период (в течение полутора лет) существовала правовая определенность относительно обоснованности отказа банка как гаранта в выплате по требованию бенефициара - учреждения. Выражая несогласие с выводами судов трех инстанций, учреждение в кассационной жалобе ссылается на отсутствие оснований для начисления пени с даты вступления в законную силу судебного акта по делу № А40-66751/2018, полагая, что при обращении в суд истцом правомерно рассчитан период неустойки, подлежащий взысканию с ответчика, исходя из трехлетнего срока, предшествовавшего дате обращения в суд с иском. По мнению заявителя жалобы, суды трех инстанций неправомерно возложили на истца негативные последствия несвоевременной выплаты по банковской гарантии. В обоснование своей позиции по делу учреждение также ссылается на наличие иной судебной практики по рассматриваемому вопросу.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федерального государственного бюджетного образовательного учреждения высшего образования «Саратовский национальный исследовательский государственный университет имени Н.Г. Чернышевского»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ГОСУДАРСТВЕННОЕ БЮДЖЕТНОЕ ОБРАЗОВАТЕЛЬНОЕ УЧРЕЖДЕНИЕ ВЫСШЕГО ОБРАЗОВАНИЯ "САРАТОВСКИЙ НАЦИОНАЛЬНЫЙ ИССЛЕДОВАТЕЛЬСКИЙ ГОСУДАРСТВЕННЫЙ УНИВЕРСИТЕТ ИМЕНИ Н.Г. ЧЕРНЫШЕВСКОГО" (подробнее) Ответчики: ПАО "АКЦИОНЕРНЫЙ КОММЕРЧЕСКИЙ БАНК "ДЕРЖАВА" " (подробнее) Судьи дела: Антонова М.К. (судья) (подробнее) Последние документы по делу: Резолютивная часть определения от 2 ноября 2022 г. по делу № А40-66651/2021 Определение от 23 сентября 2022 г. по делу № А40-66651/2021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