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27.10.2022 (согласно отметке почтового органа на конверте) обратились в Верховный Суд Российской Федерации с жалобой на определение судьи Верховного Суда Российской Федерации 04.10.2022 № 305-ЭС22-17481, решение Арбитражного суда Московской области от 03.12.2021, постановление Десятого арбитражного апелляционного суда от 17.02.2022 и постановление Арбитражного суда Московского округа от 07.06.2022 по делу № А41-53312/2021,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заявителями,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заявителям.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Афанасьева Юрия Алексеевича, Тяпина Дмитрия Викторовича, Фоминых Ивана Сергеевича и Фоминых Сергея Николаевича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