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государственной регистрации, кадастра и картографии по Волгоградской области (далее – административный орган) обратилось в Арбитражный суд Волгоградской области с заявлением о привлечении арбитражного управляющего ФИО2 (далее – арбитражный управляющий) к административной ответственности, предусмотренной частью 3 статьи 14.13 Кодекса Российской Федерации об административных правонарушениях (далее – КоАП РФ), на основании протокола об административном правонарушении от 23.09.2021 № 00933421. Также административный орган обратился в Арбитражный суд Волгоградской области с заявлением о привлечении арбитражного управляющего к административной ответственности, предусмотренной частью 3 статьи 14.13 Кодекса КоАП РФ, на основании протокола об административном правонарушении от 07.10.2021 № 00973421. Определением Арбитражного суда Волгоградской области от 23.12.2021 указанные заявления административного органа объединены в одно производство по настоящему делу для совместного рассмотрения. К участию в деле в качестве третьих лиц, не заявляющих самостоятельных требования, привлечены ФИО3, ФИО4, ФИО5, общество с ограниченной ответственностью «Заречье», индивидуальный предприниматель ФИО6, ФИО1. Решением Арбитражного суда Волгоградской области от 14.01.2022, оставленным без изменения постановлением Двенадцатого арбитражного апелляционного суда от 25.03.2022, административному органу отказано в удовлетворении заявления, арбитражный управляющий освобожден от административной ответственности в связи с малозначительностью совершенного правонарушения на основании статьи 2.9 КоАП РФ. Арбитражный суд Поволжского округа постановлением от 01.07.2022 оставил без изменения решение суда первой инстанции и постановление суда апелляционной инстанции. ФИО1 (далее – ФИО1)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19.09.2022 были истребованы материалы дела из Арбитражного суда Волгоградской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признав доказанным факт нарушения арбитражным управляющим требований Федерального закона от 26.10.2002 № 127-ФЗ «О несостоятельности (банкротстве)» (далее – Закон о банкротстве) по двум из четырех вменяемых эпизодов, суд первой инстанции пришел к выводу о наличии в действиях арбитражного управляющего состава административного правонарушения, ответственность за которое установлена частью 3 статьи 14.13 КоАП РФ. Однако, признав совершенное арбитражным управляющим правонарушение малозначительным, суд первой инстанции освободил арбитражного управляющего от административной ответственности на основании статьи 2.9 КоАП РФ. Не соглашаясь с выводами суда первой инстанции об отсутствии со стороны арбитражного управляющего нарушений Закона о банкротстве по эпизодам не приложения к отчетам арбитражного управляющего от 25.04.2019, 19.12.2019, 16.03.2021 копий документов, подтверждающих указанные в нем сведения, и не заключения арбитражным управляющим дополнительного договора страхования ответственности в срок до 10.05.2019, суд апелляционной инстанции пришел к выводу о наличии в действиях арбитражного управляющего состава вмененного правонарушения по указанным эпизодам. Однако, ссылаясь на невозможность в рассматриваемом случае усилить арбитражному управляющему наказание, ухудшив его положение, суд апелляционной инстанции оставил без изменения решение суда первой инстанции. Суд округа согласился с указанными выводами и оставил без изменения решение суда первой инстанции и постановление суда апелляционной инстанции. Обжалуя судебные акты в Верховный Суд Российской Федерации, ФИО1 приводит доводы, которые являлись предметом рассмотрения судов и получили правовую оценку применительно к установленным обстоятельствам дела, связанным с наличием в действиях арбитражного управляющего состава вмененного правонарушения и подлежащем назначению наказанием. Несогласие ФИО1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ФИО1, изложенные в кассационной жалобе,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Кроме того, по некоторым из вменяемых эпизодов правонарушения срок давности привлечения к административной ответственности на настоящий момент истек, что в силу пункта 6 части 1 статьи 24.5 КоАП РФ является обстоятельством, исключающим производство по делу об административном правонарушении. Таким образом, основания для передачи жалобы ФИО1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Федеральной службы государственной регистрации, кадастра и картографии по Волгоградской области (подробнее) Ответчики: Арбитражный управляющий Слушкин Евгений Юрьевич (подробнее) Иные лица: ООО "Заречье"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