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подал заявление об исключении имущества (дома с земельным участком) из конкурсной массы. Определением Арбитражного суда города Москвы от 23.12.2021 заявление удовлетворено. Постановлением Девятого арбитражного апелляционного суда от 01.03.2022, оставленным без изменения постановлением Арбитражного суда Московского округа от 18.05.2022, определение от 23.12.2021 отменено и в удовлетворении заявления отказано. В кассационных жалобах должник и заинтересованное лицо просят об отмене судебных актов апелляционного и окружного судов и оставлении в силе определения суда первой инстанции, ссылаясь на игнорирование исполнительского иммунитета спорного имущества. Из материалов дела усматриваются и судами установлены следующие обстоятельства. Заявленный к исключению из конкурсной массы жилой дом на день рассмотрения настоящего спора являлся единственным пригодным для проживания должника жильем. Указанное обстоятельство судом первой инстанции признано основанием для исключения дома с земельным участком из конкурсной массы. Ранее в рамках дела о банкротстве финансовый управляющий подавал заявление о признании недействительной сделки дарения должником дома ФИО2 (отцу) и суд удовлетворил это требование, признав сделку совершенной во вред кредиторам и со злоупотреблением правом (пункт 2 статьи 61.2 Федерального закона от 26.10.2002 № 127-ФЗ «О несостоятельности (банкротстве)» и статья 10 Гражданского кодекса Российской Федерации). Впоследствии судом утверждено положение о порядке, об условиях и сроках продажи дома и проведены публичные торги, не состоявшиеся из-за отсутствия заявок; дом продан посредством публичного предложения; с покупателем заключен договор купли-продажи, регистрация которого приостановлена. Необжалование должником и заинтересованным лицом судебного акта о признании сделки дарения дома недействительной, подачу заявления об исключении дома из конкурсной массы после заключения с приобретателем договора купли-продажи, установленное злоупотребление правом при совершении сделки дарения суд апелляционной инстанции признал обстоятельствами, влекущими в силу статьи 10 Гражданского кодекса Российской Федерации отказ должнику в сохранении прав на дом. Между тем совершенная сделка дарения и последовавшие после признания ее недействительной действия в отношении дома не повлекли изменения статуса дома как единственного пригодного для проживания должника жилого помещения и не исключили распространения на него правил статьи 446 Гражданского процессуального кодекса Российской Федерации, о применении которых просит должник. В такой ситуации довод должника и заинтересованного лица, для которого дом также является единственным пригодным для проживания жилым помещением, об игнорировании апелляционным и окружным судами невозможности в силу закона обращения взыскания на дом заслуживает внимания. Для проверки указанного довода жалобы вместе с делом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ФИО1 и ФИО2 на постановление Девятого арбитражного апелляционного суда от 01.03.2022 и постановление Арбитражного суда Московского округа от 18.05.2022 по делу № А40-208133/2019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24 октября 2022 года в 10 часов в помещении суда по адресу: Москва, улица Поварская, дом 15, зал № 3048 (подъезд 5). Судья Верховного Суда Российской Федерации Н.А. Ксенофонтова Суд: Верховный Суд РФ (подробнее) Истцы: АО "Тинькофф Банк" (подробнее) ИФНС России №6 по г. Москве (подробнее) ООО КБ "Росавтобанк" (подробнее) Судьи дела: Ксенофонтова Н.А. (судья) Последние документы по делу: Определение от 31 октября 2022 г. по делу № А40-208133/2019 Резолютивная часть постановления от 24 октября 2022 г. по делу № А40-208133/2019 Определение от 22 сентября 2022 г. по делу № А40-208133/2019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