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23.12.2021 соглашение признано недействительным в части установленного размера алиментов, требование Кучиной Н.А. в размере 360 306 рублей 70 копеек долга по алиментам на содержание несовершеннолетнего ребенка и 178 092 рублей 88 копеек неустойки включено в первую очередь реестра, в удовлетворении остальной части заявления Кучиной Н.А. отказано. Постановлением Восьмого арбитражного апелляционного суда от 30.03.2022, оставленным без изменения постановлением Арбитражного суда Западно-Сибирского округа от 29.06.2022, определение изменено, требование о неустойке включено в третью очередь реестра. В кассационной жалобе Кучина Н.А. просит об отмене судебных актов, ссылаясь на процессуальные нарушения, неправильную оценку обстоятельств 2 заключения сделки, отсутствие у должника признаков неплатежеспособности в момент заключения соглашения.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Разрешая заявленные требования, суды руководствовались пунктом 2 статьи 61.2 Федерального закона от 26.10.2002 № 127-ФЗ «О несостоятельности (банкротстве)», статьями 80, 81 Семейного кодекса Российской Федерации и установили, что размер алиментных обязательств, определенный соглашением, является завышенным и чрезмерным, сделка совершена с заинтересованным лицом в ситуации наличия у должника неисполненных денежных обязательств перед кредиторами. Процессуальные нарушения, влияющие на судьбу судебных актов, не подтверждены.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Кучиной Наталье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