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«Дальневосточная строительная компания» (далее – Компания) обратилось в Арбитражный суд Приморского края с исковым заявлением к открытому акционерному обществу «Строитель» (далее – Общество) о взыскании 113 032 970 рублей стоимости доли в долевой собственности. К участию деле в качестве третьих лиц, не заявляющих самостоятельных требований относительно предмета спора, привлечены ФИО1, ФИО2. Решением Арбитражного суда Приморского края от 10.12.2021, оставленным без изменения постановлением Пятого арбитражного апелляционного суда от 15.03.2022 и постановлением Арбитражного суда Дальневосточного округа от 30.06.2022,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утверждает, что материалы дела не содержат допустимых и относимых доказательств выплаты ответчиком доли истца.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Обществом и Компанией (заказчик-застройщик) заключен договор на строительство и сдачу в эксплуатацию многоквартирного жилого дома (далее – МКД) 2-ой очереди в 51 микрорайоне. Согласно пункту 1.2 договора стоимость строительства объекта формируется на основе сметной стоимости выполненных работ и фактических затрат истца и ответчика. Заказчик-застройщик обязуется выполнить собственными силами и средствами (материалами) все работы по строительству и подготовке к вводу в эксплуатацию объекта (пункт 1.3 договора). Финансирование строительства объекта осуществляется за счет средств Компании, Общества и привлеченных средств дольщиков. Вклад Общества оценен в 5% от общей площади построенного объекта (пункт 5.1 договора). Доля Компании от общей площади объекта представляет собой квартиры и встроенные нежилые помещения в объекте и определяется в процентном отношении от внесенных им средств в строительство и ввода объекта в эксплуатацию. Общество и Компания 11.12.2009 заключили соглашение о невозможности исполнения договора на строительство и сдачу в эксплуатацию МКД, в соответствии с пунктом 1 которого решили приостановить исполнение названного договора. Согласно пункту 3 соглашения от 11.12.2009 стороны, произведя сверку выполненных Компанией (заказчик-застройщик) объемов проектно-изыскательских и строительно-монтажных работ на объекте и объема оплаченных дольщиками денежных средств на строительство объекта, пришли к тому, что эти объемы являются равными. К соглашению от 11.12.2009 приложены списки дольщиков в количестве 47 человек (приложение № 1) и акт о контрольных обмерах работ по строительству (приложение № 2), согласно которому стороны определили, что на создание МКД Компанией в 2006-2008 было затрачено 113 032 970 рублей. Решением Арбитражного суда Приморского края от 23.10.2018 по делу № А51-32010/2016 Компания признана несостоятельной (банкротом), открыто конкурсное производство. Сославшись на то, что договор простого товарищества прекращен ввиду банкротства одного из участников и стороны договора в добровольном порядке не пришли к соглашению о способе и условиях раздела общего имущества, Компания обратилась в арбитражный суд с соответствующими требованиями. Исследовав и оценив по правилам статьи 71 АПК РФ представленные доказательства, приняв по внимание обстоятельства, установленные судебными актами, принятыми по обособленным спорам, рассмотренным в рамках дела № А51-32010/2016 о банкротстве Компании, руководствуясь статьями 252 , 1041 - 1043 , 1050 Гражданского кодекса Российской Федерации, суды отказали в удовлетворении требований, установив, что Общество исполнило обязанность по выплате Компании стоимости доли, передав 23 квартиры дольщикам, при том, что такой порядок исполнения обязательств согласован сторонами договора. Судебными актами по делу №А51-32010/2016 установлено, что в результате дополнительного соглашения от 16.05.2016 к договору от 20.08.2007 дольщики по заключенным с ЗАО «ДВСК» договорам долевого участия получили соразмерное удовлетворение своих требований пропорционально их вкладам в строительство. Заключение соглашения от 16.05.2016 соотносится с содержанием письма Компании от 10.12.2009, которым истец просил ответчика после окончания строительства передать квартиры своим дольщикам, имеющим действующие договоры согласно проданным квадратным метрам один к одному по дополнительным соглашениям, а в случае изменения площадей квартир с соответствующей доплатой, в счет вклада истца в строительство. Суды пришли к выводу, что сторонами фактически был произведен раздел долей в общем имуществе по спорному договору от 20.08.2007, после чего ОАО «Строитель» передало имущество (квартиры в построенном объекте), эквивалентное доле истца в счет раздела ЗАО «ДВСК» со своими дольщиками.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05.09.2022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 333.22 Налогового кодекса Российской Федерации и статей 102 , 110 АПК РФ , подлежит взысканию с заявителя. С учетом изложенного и руководствуясь статьями 102 , 110 , 291.6 Арбитражного процессуального кодекса Российской Федерации и статьями 333.21 ,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«Дальневосточная строительная компания» для рассмотрения в судебном заседании Судебной коллегии по экономическим спорам Верховного Суда Российской Федерации. Взыскать с закрытого акционерного общества «Дальневосточная строительная компания» в доход федерального бюджета 3 000 (три тысячи) рублей госпошлины за подачу кассационной жалобы. Арбитражному суду Приморского края выдать исполнительный лист. Судья Верховного Суда Российской Федерации Н.С.Чучунова Суд: Верховный Суд РФ (подробнее) Истцы: ЗАО "Дальневосточная строительная компания" (подробнее) Ответчики: ОАО " Строитель" (подробнее) Иные лица: Управление Министерства внутренних дел Российской Федерации по Приморскому краю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