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градостроительства и архитектуры города Пензы (далее – Управление) обратилось в Арбитражный суд города Санкт-Петербурга и Ленинградской области с исковым заявлением к ФИО1 о взыскании 12 120 рублей 19 копеек в порядке субсидиарной ответственности по обязательствам общества с ограниченной ответственностью «Городской отчет» (далее – Общество). Определением от 24.11.2021 по ходатайству истца к участию в деле в качестве соответчика привлечен ФИО2. При рассмотрении дела в суде первой инстанции Управление заявило об уточнении требований: просило возложить субсидиарную ответственность по обязательствам Общества в размере 12 120 рублей 19 копеек на ответчиков, взыскать солидарно указанную сумму с ФИО2 и наследников ФИО1 Решением Арбитражного суда города Санкт-Петербурга и Ленинградской области от 09.02.2022, оставленным без изменения постановлением Тринадцатого арбитражного апелляционного суда от 08.04.2022 и постановлением Арбитражного суда Северо-Западного округа от 08.08.2022, в удовлетворении иска к ФИО2 отказано, производство по дела в части требований к ФИО1 прекращено.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неверно истолковали положения пункта 3.1 статьи 3 Федерального закона от 08.02.1998 № 14-ФЗ «Об обществах с ограниченной ответственностью» (далее – Закон № 14-ФЗ), неправильно распределили бремя доказывания по делу и необоснованно отказали в удовлетворении ходатайства Управления об истребовании материалов наследственного дела в отношении ФИО1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данным Единого государственного реестра юридических лиц (далее – ЕГРЮЛ) в названном реестре содержатся сведения о ФИО1 и ФИО2 как об участниках Общества с долями по 50% уставного капитала у каждого, а также о ФИО1 как генеральном директоре юридического лица. Решением Арбитражного суда города Санкт-Петербурга и Ленинградской области от 11.09.2018 по делу № А56-89036/2018 с Общества в пользу Управления взыскано 6800 рублей неосновательного обогащения, а также 563 рубля 38 копеек процентов за пользование чужими денежными средствами, начисленных по состоянию на 10.07.2018, с последующим их начислением по день фактического исполнения обязательства. Решением Арбитражного суда города Санкт-Петербурга и Ленинградской области от 21.02.2019 по делу № А56-163394/2018 с Общества в пользу Управления взыскано 4202 рубля 84 копейки неустойки. В ЕГРЮЛ 08.08.2019 внесена запись за государственным регистрационным номером 61978482292287 о прекращении деятельности Общества в связи с исключением его из названного реестра. Полагая, что ответчиками были совершены (допущены) недобросовестные и неразумные действия (бездействие), повлекшие исключение организации из ЕГРЮЛ и невозможность в связи с этим удовлетворения требований кредитора, Управление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53 , 53.1 Гражданского кодекса Российской Федерации (далее – Гражданский кодекс), пунктом 3.1 статьи 3 Закона № 14-ФЗ,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 к ФИО2, не установив недобросовестности либо неразумности действий ответчика. Также суд первой инстанции обосновано прекратил производство по делу в части требований к ФИО1, установив факт его смерти в августе 2017 года. По смыслу статей 53.1 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Само по себе исключение Общества из ЕГРЮЛ не может являться бесспорным доказательством вины ответчиков. Истцом не представлены доказательства, подтверждающие, что при наличии у Общества достаточных денежных средств, ответчики уклонялись от погашения долга, скрывали имущество. Суд первой инстанции обосновано отклонил ходатайство Управления об истребовании материалов наследственного дела в отношении ФИО1, исходя из того, что истцом не доказано наличие обстоятельств, свидетельствующих о совершении этим ответчиком неразумных и недобросовестных действий, которые обусловили неисполнение юридическим лицом обязательств перед Управлением.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градостроительства и архитектуры города Пензы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Управление градостроительства и архитектуры города Пензы (подробнее) Иные лица: ГУ Управление по вопросам миграции МВД России по г. Санкт-Петербургу и Ленинградской области (подробнее) Управление МВД по Кировской области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