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23.06.2021 в удовлетворении иска отказано. Общество обратилось в арбитражный суд с заявлением о взыскании с предпринимателя 91 500 руб. судебных расходов на оплату услуг представителя. Определением Арбитражного суда Красноярского края от 15.03.2022, оставленным без изменения постановлением Третьего арбитражного апелляционного суда от 26.05.2022 и постановлением Арбитражного суда Восточно-Сибирского округа от 22.07.2022, с предпринимателя в пользу общества взыскано 55 000 руб. судебных издержек, в удовлетворении остальной части заявления отказано. 2 В кассационной жалобе, поданной в Верховный Суд Российской Федерации, общество просит отменить указанные судебные акты в части отказа во взыскании 10 000 руб. как незаконные.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Разрешая заявление общества, суды, руководствуясь статьями 101, 106, 110, 112 Арбитражного процессуального кодекса Российской Федерации, статьями 1, 431, 779, 781 Гражданского кодекса Российской Федерации, проверили соответствие предъявленных судебных расходов критериям разумности и обоснованности, определенным законом и судебной практикой, и установили сумму затрат, понесенных заявителем в связи с рассмотрением дела. Обжалуемые судебные акты соответствуют действующей судебной практике применения законодательства о возмещении судебных издержек. Несогласие заявителя с выводами судебных инстанций о подлежащих возмещению судебных расходах, основанными на действующем процессуальном законодательстве, оценке доказательств, толковании договора, не свидетельствует о наличии достаточных оснований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«Племзавод Таежный»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