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2916 Арбитражного процессуального кодекса Российской Федерации подлежит оставлению без рассмотрения.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Управляющая компания «Диалог»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УК "Диалог" (подробнее) Ответчики: Управление Ставропольского края-Государственная жилищная инспекция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