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16.02.2022, оставленным без изменения постановлениями Седьмого арбитражного апелляционного суда от 07.04.2022 и Арбитражного суда Западно–Сибирского округа от 08.07.2022 заявление общества «Содэль» о признании общества «СХП» несостоятельным (банкротом) признано необоснованным, производство по делу о банкротстве прекращено. В кассационной жалобе, поданной в Верховный Суд Российской Федерации, заявитель просит отменить названные судебные акты, дело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делу, суды, руководствуясь статьёй 313 Гражданского кодекса Российской Федерации, пунктом 3 статьи 48 Федерального закона от 26.10.2002 № 127-ФЗ «О несостоятельности (банкротстве)», исходили из отсутствия оснований для признания должника банкротом.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«Содэль»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