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признании незаконными действий (бездействия) конкурсного управляющего должником Базарнова Алексея Владимировича, выразившихся: в неосуществлении действий по отказу от договора аренды № 05/ПЕКО от 28.03.2019 в редакции дополнительного соглашения от 01.07.2019; в передаче имущества должника в аренду по заниженной стоимости; в неувольнении работников должника; в осуществлении необоснованных текущих расходов на оплату коммунальных услуг в размере 63 713 942 рублей 58 копеек; в осуществлении необоснованных текущих расходов на оплату заработной платы в размере 374 307 187 рублей 91 копейки. Кроме того, в своём заявлении банк просил отстранить Базарнова А.В. от исполнения обязанностей конкурсного управляющего должником. Определением Арбитражного суда города Москвы от 01.02.2022, оставленным без изменения постановлениями Девятого арбитражного апелляционного суда от 08.04.2022 и Арбитражного суда Московского округа от 30.06.2022,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судебный акты и принять по делу новый судебный акт об удовлетворении заявления.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20.4, 60, 129 Федерального закона от 26.10.2002 № 127-ФЗ «О несостоятельности (банкротстве)», исходили из недоказанности фактов несоответствия оспариваемых действий (бездействия) конкурного управляющего требованиям законодательства о банкротстве, нарушения прав, законных интересов или причинения убытков должнику или кредиторам, в связи с чем отказали банку в удовлетворении заявленных им требований.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