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17.01.2022 заявление удовлетворено. Постановлением Семнадцатого арбитражного апелляционного суда от 23.03.2022, оставленным без изменения постановлением Арбитражного суда Уральского округа от 21.06.2022, определение отменено, в удовлетворении заявления отказано. В кассационной жалобе Иванов С.И. просит об отмене судебных актов апелляционного и окружного судов,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исходя из возможного оспаривания договора по общегражданским основаниям установили отсутствие условий для его недействительности в силу статей 10, 168 Гражданского кодекса Российской Федерации. Приведенная в жалобе иная оценка обстоятельств совершения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Иванову Сергею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