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«Инвест Проект» (далее – общество) обратилось в суд с заявлением о намерении погасить требования уполномоченного органа об уплате должником обязательных платежей. Определением Арбитражного суда города Санкт-Петербурга и Ленинградской области от 07.07.2022, оставленным без изменения постановлением Тринадцатого арбитражного апелляционного суда от 16.08.2022, заявление удовлетворено; требование уполномоченного органа в размере 2 122 рубля 28 копеек признано погашенным, в реестре требований кредиторов произведена замена на общество на сумму погашенного требования.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129.1 Федерального закона от 26.10.2002 № 127-ФЗ «О несостоятельности (банкротстве)», исходили из доказанного факта полного погашения обществом требования уполномоченного органа, в связи с чем не установили оснований для отказа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"Омега Групп" (подробнее) ООО "Формула" (подробнее) ООО "Юридическое бюро оценки и экспертизы" (подробнее) Ответчики: ООО "Формула" (подробнее) Иные лица: АНО АБСОЛЮТ. СУДЕБНАЯ ЭКСПЕРТИЗА И ОЦЕНКА (подробнее) АО "ЦЕНТР УПРАВЛЕНИЯ ПРОЕКТАМИ "СИСТЕМА" (подробнее) ООО "ВИТ" (подробнее) ООО "ОМК" (подробнее) ООО ТД "ПРОФИТЭКС" (подробнее) СЕВЕРО-ЗАПАДНЫЙ РЕГИОНАОНАЛЬНЫЙ ЦЕНТР СУДЕБНОЙ ЭКСПЕРТИЗЫ (подробнее) ФГБОУ ВПО МинОбрНауки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