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21.12.2021, оставленным без изменения постановлением Тринадцатого арбитражного апелляционного суда от 18.03.2022 и постановлением Арбитражного суда Северо-Западного округа от 23.06.2022, заявление удовлетворено. В кассационной жалобе Яицкий А.С. просит об отмене судебных актов, ссылаясь на частичную оплату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требование в заявленном размере обоснованным как подтвержденное решением суда общей юрисдикции и соответствующее статьям 71, 100 Федерального закона от 26.10.2002 № 127-ФЗ «О несостоятельности (банкротстве)». Довод об исполнении обязательства признан не подтвержденным.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Яицкому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