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29.12.2021, оставленным без изменения постановлением Пятнадцатого арбитражного апелляционного суда от 21.03.2022 и постановлением Арбитражного суда Северо-Кавказского округа от 20.06.2022, признан недействительным договор дарения от 17.12.2018, заключенный должником с Ганзликом В.И., последний обязан возвратить в конкурсную массу квартиру. В кассационной жалобе Ганзлик В.И. просит об отмене судебных актов, ссылаясь на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должником недвижимого имущества в пользу (сына) во вред интересам имеющихся кредиторов суды признали создающим в силу части 2 статьи 61.2 Федерального закона от 26.10.2002 № 127-ФЗ «О несостоятельности (банкротстве)» условия для недействительности договора дарения от 17.12.2018. Приведенные в жалобе были предметом рассмотрения судов и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Ганзлику Виталию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