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08.07.2021 иск удовлетворен. Семнадцатый арбитражный апелляционный суд постановлением от 16.02.2022 отменил решение суда первой инстанции, иск удовлетворил. Постановлением Арбитражного суда Уральского округа от 16.06.2022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ссылаясь на нарушение судами апелляционной инстанции и округа норм материального и процессуального права, просит отменить постановления от 16.02.2022, от 16.06.2022 и принять по делу новый судебный акт об отказе в удовлетворении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положениями законодательства, регулирующими спорные правоотношения, установив факт оказания обществом в спорный период услуг по обращению с твердыми коммунальными отходами, отсутствие доказательств ненадлежащего оказания услуг, как и доказательств их оплаты предпринимателем в полном объеме, проверив расчет задолженности и признав его верным, суды первой и апелляционной инстанций пришли к выводу о наличии оснований для удовлетворения иска, с чем впоследствии согласился суд округа.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Алыева Камрана Исама оглы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