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04.02.2022 производство по делу о банкротстве прекращено на основании абзаца седьмого пункта 1 статьи 57 Федерального закона от 26.10.2002 № 127-ФЗ «О несостоятельности (банкротстве)». Постановлением Тринадцатого арбитражного апелляционного суда от 25.05.2022, оставленным без изменения постановлением Арбитражного суда Северо-Западного округа от 15.08.2022, определение от 04.02.2022 изменено, резолютивная часть дополнена обязанием должника к уплате в пользу кредиторов процентов, подлежащих начислению по условиям обязательства (немораторных), за период реструктуризации долгов и реализации имущества. В кассационной жалобе Медведь А.В. просит об отмене судебных актов апелляционного и окружного судов, ссылаясь на нарушение его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пункту 10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статьям 57, 113 Федерального закона от 26.10.2002 № 127-ФЗ «О несостоятельности (банкротстве)» и их судебному толкованию.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Медведю Александру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