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«Виакард» обратилось в суд с заявлением о признании недействительными сделками платежей по договору поставки от 26.05.2014 № 7/10/ПК/ТС-20140527/2, заключенного между должником и обществом «Татнефть-АЗС-Запад», за период с 07.02.2018 по 07.08.2018 в общем размере 179 650 000 рублей и о применении последствий недействительности сделок. Определением Арбитражного суда города Москвы от 15.02.2021, оставленным без изменения постановлением Девятого арбитражного апелляционного суда от 25.05.2021, отказано в удовлетворении требований. Постановлением Арбитражного суда Московского округа от 18.10.2021 отменены определение суда первой инстанции от 15.02.2021 и постановление апелляционного суда от 25.05.2021, обособленный спор направлен на новое рассмотрение в Арбитражный суд города Москвы. При новом рассмотрении определением Арбитражного суда города Москвы от 02.02.2022, оставленным без изменения постановлениями Девятого арбитражного апелляционного суда от 27.04.2022 и Арбитражного суда Московского округа от 23.08.2022, заявление удовлетворено, применены 2 последствия недействительности сделок в виде взыскания с общества «Татнефть-АЗС-Запад» в пользу должника 179 650 000 рублей. Не согласившись с вышеуказанными судебными актами, заявитель обратился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Учитывая, что материалы настоящего обособленного спора истребованы и заявитель надлежащим образом обосновал направленность испрашиваемой им меры на обеспечение баланса интересов лиц, вовлеченных в спорные отношения, в соответствии с положениями частей 3, 5 и 6 статьи 291.6 Арбитражного процессуального кодекса Российской Федерации ходатайство подлежащит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«Татнефть-АЗС-Запад» удовлетворить. Приостановить исполнение определения Арбитражного суда города Москвы от 02.02.2022 по делу № А40-168513/2018 до окончания кассационного производства в Верховном Суде Российской Федерации по настоящей жалобе.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