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Пензенской области от 02.06.2021, оставленным без изменения постановлением Одиннадцатого арбитражного апелляционного суда от 06.08.2021, завершена процедура реализации имущества должника и должник освобожден от дальнейшего исполнения требований кредиторов, в том числе требований кредиторов, не заявленных при введении процедуры реализации имущества гражданина. Арбитражный суд Поволжского округа постановлением от 26.10.2021 указанные судебные акты отменил в части освобождения должника от дальнейшего исполнения требований кредиторов, и в указанной части направил дело на новое рассмотрение в Арбитражный суд Пензенской области. При новом рассмотрении дела определением Арбитражного суда Пензенской области от 16.02.2022 должник освобожден от дальнейшего исполнения требований кредиторов, в том числе требований кредиторов, не заявленных при введении процедуры реализации имущества гражданина, за исключением требования АО «Россельхозбанк» в лице Пензенского регионального филиала в сумме 735 965 рублей 16 копеек. 2 Постановлением Одиннадцатого арбитражного апелляционного суда от 24.05.2022 определение суда первой инстанции отменено; должник не освобожден от исполнения обязательств перед кредиторами. Арбитражный суд Поволжского округа постановлением от 15.08.2022 постановление суда апелляционной инстанции отставил без изменения. Кочетков О.В. обратился в Судебную коллегию по экономическим спорам Верховного Суда Российской Федерации с кассационной жалобой и дополнением к ней на принятые судебные акты, ссылаясь на существенные нарушения норм права. Поскольку определение Арбитражного суда Пензенской области от 16.02.2022 отменено постановлением суда апелляционной инстанции, жалоба в указанной части беспредметна и не подлежит рассмотрению. Кассационная жалоба на судебные акты суда апелляционной инстанции и окружного суда подана в порядке, предусмотренном статьями 291.1-291.3 Арбитражного процессуального кодекса Российской Федерации, и подлежит рассмотрению в порядке кассационного производства в соответствии со статьями 291.1-291.15 Арбитражного процессуального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и дополнения к ней не установлено. Суды апелляционной и кассационной инстанций, руководствуясь статьей 213.28 Федерального закона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кредиторами.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