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списанию со счетов должника в пользу Управления Федеральной налоговой службы по Республик Коми (далее – уполномоченный орган) денежных средств в общем размере 4 882 730 рублей 65 копеек. Определением Арбитражного суда Республики Коми от 18.10.2021, оставленным без изменения постановлением Второго арбитражного апелляционного суда от 11.02.2022 и постановлением Арбитражного суда Волго-Вятского округа от 20.06.2022,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61.3, 61.4 Федерального закона от 26.10.2002 № 127-ФЗ «О несостоятельности (банкротстве)», пунктами 15, 16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20.12.2016, исходили из того, что безакцептное списание со счетов должника денежных средств в пользу уполномоченного органа соответствовало закону и не нарушило очерёдности удовлетворения требований иных кредиторов, в связи с чем,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«Управляющая компания № 1» Чижу Владиславу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