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Постригайло Иван Сергеевич обратился в суд с заявлением о привлечении к субсидиарной ответственности по обязательствам должника солидарно Дикого А.Г. и Гельмиева С.М. в связи с неисполнением ими обязанности по передаче бухгалтерской и иной документации, а также в связи с неподачей заявления о признании должника банкротом. Определением Арбитражного суда города Москвы от 30.11.2021, оставленным без изменения постановлениями Девятого арбитражного апелляционного суда от 25.04.2022 и Арбитражного суда Московского округа от 27.07.2022, заявление удовлетворено частично; к субсидиарной ответственности привлечён бывшей руководитель должника Дикий А.Г., в части определения размера ответственности производство приостановлено до окончания расчетов с кредиторами; в привлечении к субсидиарной ответственности Гельмиева С.М. отказано. В кассационной жалобе, поданной в Верховный Суд Российской Федерации, заявитель просит отменить названные судебные акты в части удовлетворения требования, обособленный спор в отменённой части направить 2 на новое рассмотрение в суд первой инстанции. Исходя из доводов кассационной жалобы, заявитель не согласен с привлечением его к субсидиарной ответственности за неисполнение обязанности по передаче документации должника в полном объеме. Жалоба рассмотрена в пределах заявленных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оспариваемой части, суды, руководствуясь положениями статей 61.11, 126 Федерального закона от 26.10.2002 № 127-ФЗ «О несостоятельности (банкротстве)», исходили из доказанности совокупности условий, необходимых для привлечения Дикого А.Г., являвшегося руководителем должника, к субсидиарной ответственности по обязательствам последнего, указав на ненадлежащее исполнение им обязанности по передаче документации должника. Выводы судов в оспариваемой части соответствуют нормам права, оснований для переоценки этих выводов не имеется. Несогласие заявителя с данными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Дикому Анатолию Григорьевичу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