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14.12.2021, оставленным без изменения постановлением Пятого арбитражного апелляционного суда от 23.03.2022 и постановлением Арбитражного суда Дальневосточного округа от 06.07.2022, Борецкий О.А. признан несостоятельным (банкротом), в отношении него введена процедура реализации имущества. Борецкий О.А.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Принимая решение о признании должника банкротом и введении процедуры реализации имущества гражданина, суды руководствовались статьей 213.24 Федерального закона от 26.10.2002 № 127-ФЗ «О несостоятельности (банкротстве)», исходили из наличия у должника признаков неплатежеспособности и недостаточности доходов должника, невозможности восстановления платежеспособности, отсутствия погашения требований кредиторов должника, а также непредставление плана реструктуризации, соответствующего требованиям статьи 213.14 Закона о банкротстве, и пришли к выводу, что дальнейшее проведение процедуры реструктуризации, направленной на обеспечение баланса интересов как должника, так и его кредиторов, не приведет к положительному результату и восстановительной цели самой процедуры.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