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Толканёва Таисия Ивановна и Толканёв Сергей Георгиевич (далее – кредиторы) обратились в суд с заявлением о включении в реестр требований кредиторов (далее – реестр) задолженности в размере 2 652 119 рублей 51 копейка. Определением Арбитражного суда Ростовской области 22.02.2022 в удовлетворении заявления отказано. Постановлением Пятнадцатого арбитражного апелляционного суда от 04.05.2022, оставленным без изменения постановлением Арбитражного суда Северо-Кавказского округа от 06.07.2022, данное определение отменено. Восстановлен срок на включение требований в реестр, требования в размере 2 339 100 рублей основного долга, 313 019 рублей 51 копейки процентов за пользование чужими денежными средствами включены в третью очередь реестра с указанием на отдельный учёт требования в названной сумме процентов и его погашения применительно к положениям пункта 3 статьи 137 Федерального закона от 26.10.2002 № 127-ФЗ «О несостоятельности (банкротстве)» (далее – Закон о банкротстве). В остальной части в удовлетворении требований отказано. 2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определение суда первой инстанции оставить в силе.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71, 100, 213.1, 213.24 Федерального закона от 26.10.2002 № 127-ФЗ «О несостоятельности (банкротстве)», исходили из обоснованности требования и наличия оснований для восстановления срока на подачу заявления ввиду уважительности причин его пропуска, вызванного несвоевременным получением кредиторами от финансового управляющего соответствующего уведомления. Выводы судов апелляционной инстанции и округа соответствуют нормам права, оснований для этих выводов не имеется. Существенных нарушений норм материального права и (или) норм процессуального права, которые бы повлияли на исход судебного разбирательства, по доводам кассационной жалобы,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имуществом Блурцян Марины Хачиковны Ефименко Андрею Владимировичу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