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13.10.2022 обратился в Верховный Суд Российской Федерации с жалобой на определение судьи Верховного Суда Российской Федерации от 14.09.2022 № 304-ЭС22-16455, постановление Восьмого арбитражного апелляционного суда от 15.02.2022 и постановление Арбитражного суда Западно-Сибирского округа от 24.05.2022 по делу № А81-5516/2021,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изложенного,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Ямало-ненецкому автономному округу о восстановлении пропущенного процессуального срока отказать. Жалобу возвратить заявителю.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