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прежний конкурсный управляющий ФИО3 обратился в суд с заявлением о привлечении к субсидиарной ответственности контролирующих должника лиц – ФИО2 и Стойки Милана. Определением Арбитражного суда города Санкт-Петербурга и Ленинградской области от 27.01.2020 производство по заявлению в части требований к Стойки М. прекращено в связи с принятием судом отказа конкурсного управляющего от данной части требований. Определением того же суда первой инстанции от 12.07.2020 оставшаяся часть требований удовлетворена. Постановлением Тринадцатого арбитражного апелляционного суда от 14.10.2020 данное определение отменено, в удовлетворении заявления отказано. Постановлением Арбитражного суда Северо-Западного округа от 15.02.2021 отменено постановление апелляционного суда от 14.10.2020, определение суда первой инстанции от 12.07.2020 оставлено в силе. В кассационной жалобе, поданной в Верховный Суд Российской Федерации, заявитель просит полностью отменить определение суда первой инстанции и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инстанции и округа, руководствуясь статьями 60, 61.10, 61.11, 129 Федерального закона от 26.10.2002 № 127-ФЗ «О несостоятельности (банкротстве)», пунктами 6,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установили наличие оснований для привлечения к субсидиарной ответственности заявителя, не обеспечившего надлежащих хранения и последующей передачи документации должника следующему руководителю и конкурсному управляющему, что воспрепятствовало формированию конкурсной массы и проведению расчётов с кредиторами.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Okresny sud Zilina (подробнее) ООО "Созидание" (подробнее) Ответчики: ООО "АРТ ТРЕЙД" (подробнее) Иные лица: Stoika Milan (подробнее) Ассоциация "МСО ПАУ" в СЗФО (подробнее) Главное управление Министерства юстиции РФ по СПб (подробнее) ЗАО "РАЗВИТИЕ ТЕРРИТОРИЙ "ПЕТЕРБУРГСКАЯ НЕДВИЖИМОСТЬ" (подробнее) к/у Иванов-Бойцов А. Н. (подробнее) МИФНС №24 по СПб (подробнее) ОАО "Комат" (подробнее) ООО к/у "Северстрой СПб"- Кафтанатий А.И. (подробнее) ООО "Севстрой СПб" К/у Кафтанатий А.И.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