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Федерации в составе: решением Арбитражного суда Московской области от 24.03.2017, оставленным председательствующего судьи Чучуновой Н.С., без изменения постановлением Десятого арбитражного апелляционного суда от 21с.у0д6е.й2 0Г1р7а чие пвоойст Иан.Ло.в, лПеонпиоевмо йА рГб.Ги.т,ражного суда Московского округа от 18.10.2017, исковые требования удовлетворены. рассмотрела в открытом судебном заседании кассационную жалобу В кассационной жалобе, поданной в Верховный Суд Российской Федерации, Регионаолбьщнеосйт воо б«щЙеосзтевфе нГнаорйт неро»р,г аснсиызлаацяисиь нар анзавриутшияе нитеу сруидсатмичие нскоирхм связей материального и процессуального права, просит отменить указанные судебные с регионами и зарубежными странами «Вокруг Света» на решение Арбитражного акты и направить дело на новое рассмотрение. суда города Москвы от 04.08.2021 и постановление Арбитражного суда По смыслу части 1 статьи 291.1, части 7 статьи 291.6, статьи 291.11 Арбитражного процессуального кодекса Российской Федерации, кассационная Московского округа от 28.03.2022 по делу № А40-40060/2021. жалоба подлежит передаче для рассмотрения в судебном заседании Судебной В судебном заседании приняли участие представители: коллегии Верховного Суда Российской Федерации, если изложенные вР неегйи одноавлоьдныо йп оодбтщвеерсжтвдеанюнот йн аолригчаинеи зсауцщиеис трваезнвниытихя нтаурруишсетниичйес нкоирхм с вязей материального права и (или) норм процессуального права, повлиявших с регионами и зарубежными странами «Вокруг Света» – Чукина Анна Алексеевна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(по доверенности от 15.11.2021), Ивануха Мария Борисовна (по доверенности от 15.03.2022), Департамента городского имущества города Москвы – Дмитриева Екатерина Александровна (по доверенности от 05.09.2022 № 33-Д-664/22).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Региональная общественная организация развития туристических связей с регионами и зарубежными странами «Вокруг Света» (далее – Региональная организация) обратилась в Арбитражный суд города Москвы с заявлением к Департаменту городского имущества города Москвы (далее – Департамент) о признании незаконным отказа, оформленного уведомлением от 12.02.2021 № 33-5-11469/21-0-1 (далее – Уведомление от 12.02.2021), в продлении договора аренды; обязании направить дополнительное соглашение о продлении на новый срок договора аренды от 22.02.2012 № 01-00010/12 (далее – Договор от 22.02.2012). К участию в деле в качестве третьего лица, не заявляющего самостоятельных требований относительно предмета спора, привлечено Управление федеральной антимонопольной службы по городу Москве. Решением Арбитражного суда города Москвы от 04.08.2021 в удовлетворении требований отказано. Постановлением Девятого арбитражного апелляционного суда от 19.11.2021 решение от 04.08.2021 отменено, заявление удовлетворено. Постановлением Арбитражного суда Московского округа от 28.03.2022 апелляционное постановление от 19.11.2021 отменено, решение от 04.08.2021 оставлено в силе. 3 Не согласившись с решением суда первой инстанции и постановлением суда округа, Региональная организация обратилась в Верховный Суд Российской Федерации с кассационной жалобой, в которой ссылается на несоответствие выводов судов фактическим обстоятельствам спора, а также существенное нарушение норм материального и процессуального права. Определением Верховного Суда Российской Федерации от 18.08.2022 № 305-ЭС22-10237 жалоба вместе с делом № А40-40060/2021 Арбитражного суда города Москвы переданы для рассмотрения в судебном заседании Судебной коллегии по экономическим спорам Верховного Суда Российской Федерации. В судебном заседании судебной коллегии представители Региональной организации поддержали доводы, изложенные в кассационной жалобе, просили отменить обжалуемые судебные акты и оставить в силе постановление суда апелляционной инстанции. В свою очередь, представитель Департамента возражал против удовлетворения кассационной жалобы.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далее -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о наличии предусмотренных частью 1 статьи 291.11 АПК РФ оснований для отмены решения суда первой инстанции и постановления окружного суда. Как следует из материалов дела и установлено судами, 22.02.2012 между Департаментом (арендодатель) и Международной общественной организацией 4 «Международное содружество общественных объединений – обществ дружбы с народами зарубежных стран» (далее – Международная организация, арендатор) заключен Договор, на основании которого арендатору на срок до 11.05.2021 переданы помещения общей площадью 282,6 кв. м для использования под офис, расположенные по адресу: г. Москва, Яузский б-р, д. 11, стр. 1. Согласно пункту 8.1 Договора от 22.02.2012 он прекращает свое действие: по окончании срока, указанного в пункте 2.1, при наличии возражений со стороны арендодателя на продолжение использования арендатором объекта после истечения срока, указанного в пункте 2.1 договора; в соответствии с пунктом 2.5 Договора от 22.02.2012; при расторжении названного договора по основаниям, предусмотренным действующим законодательством. Международной организацией было принято решение, оформленное протоколом от 29.10.2018, о реорганизации путем выделения Региональной организации с передачей части прав и обязанностей от реорганизуемого юридического лица к вновь созданному. Согласно передаточному акту все права и обязанности, в том числе по оплате штрафов, пени и неустойки по спорному Договору от 22.02.2012, переданы от Международной организации к Региональной организации. В связи с реорганизаций Департаментом и Региональной организацией 03.12.2020 заключено дополнительное соглашение к Договору от 22.02.2012, в соответствии с которым заявитель стал арендатором. Арендатор 06.02.2021 обратился к арендодателю с заявлением о продлении Договора от 22.02.2012 на новый срок. Уведомлением от 12.02.2021 Департамент отказал Региональной организации в заключении дополнительного соглашения к Договору от 22.02.2012, указав, что арендодателем было направлено в адрес Международной организации уведомление от 24.09.2020 о прекращении действия договора по истечении его срока. Ссылаясь на незаконность Уведомления от 12.02.2021, Региональная организация обратилась в арбитражный суд с соответствующим заявлением. 5 Отказывая в удовлетворении требований, суд первой инстанции руководствовался статьями 421, 431, 450.1, 610, 621 Гражданского кодекса Российской Федерации (далее – Гражданский кодекс) и исходил из того, что арендодатель (Департамент) отказался от Договора от 22.02.2012 надлежащим образом в установленный срок. Отменяя решение суда первой инстанции и удовлетворяя заявление, суд апелляционной инстанции, руководствуясь статьями 10, 450.1 Гражданского кодекса,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частями 9, 10, 11 статьи 17.1 Федерального закона от 26.07.2006 № 135-ФЗ «О защите конкуренции» (далее – Закон о защите конкуренции, Закон № 135-ФЗ), пришел к выводу о том, что Департамент не уведомил надлежащим образом Региональную организацию о прекращении действия Договора от 22.02.2012. Департамент направил 24.09.2020 в адрес Международной организации уведомление об отказе от Договора от 22.02.2012 по истечении срока его действия (12.05.2021), в то время как прежний арендатор в лице Международной организации выбыл из спорных правоотношений и стороной договора не является. Отказ Департамента от Договора от 22.02.2012 совершен без учета преимущественного права Региональной организации на заключение договора на новый срок, предусмотренного частями 9, 10 статьи 17.1 Закона 135-ФЗ, а также пунктом 2.4 спорного договора, за реализацией которого обратился заявитель. Суд округа отменил апелляционное постановление и оставил в силе решение суда первой инстанции, согласившись с его выводами о том, что Департамент до окончания срока действия Договора от 22.02.2012 направил истцу уведомление о прекращении договорных отношений; при наличии возражений арендодателя Договор от 22.02.2012 в соответствии с пунктом 8.1 прекратил свое действие. Между тем суды первой и кассационной инстанций не учли следующее. 6 В силу пункта 4 статьи 450.1 Гражданского кодекса сторона, которой указанным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 В пункте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разъяснено, что при осуществлении стороной права на одностороннее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пункт 4 статьи 450.1 Гражданского кодекса). Нарушение этой обязанности может повлечь отказ в судебной защите полностью или частично, в том числе признания ничтожным одностороннего изменения условий обязательства или одностороннего отказа от его исполнения (пункт 2 статьи 10, пункт 2 статьи 168 Гражданского кодекса). Согласно пункту 1 статьи 621 Гражданского кодекса,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 Особенности порядка заключения договоров в отношении государственного и муниципального имущества установлены статьей 17.1 Закона о защите конкуренции. В соответствии с частью 1 статьи 17.1 названного Закона заключение договоров аренды, договоров безвозмездного пользования, договоров доверительного управления имуществом, иных договоров, предусматривающих 7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в силу закона. Согласно части 9 статьи 17.1 Закона о защите конкуренции по истечении срока договора аренды, указанного в частях 1 и 3 данной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 Таким образом, в силу части 9 статьи 17.1 Закона о защите конкуренции договор аренды государственного или муниципального имущества, заключенный по результатам проведения торгов или без их проведения в соответствии с законодательством Российской Федерации, может быть заключен на новый срок с арендатором без проведения конкурса, аукциона. Согласно статье 2 Закона о защите конкуренции (в редакции Федерального закона от 27.12.2018 № 572-ФЗ «О внесении изменений в статью 17.1 Федерального закона «О защите конкуренции» (далее - Закон № 572-ФЗ), вступившей в силу с 09.01.2019), действие положений части 9 статьи 17.1 Закона о защите конкуренции распространяется также на случаи заключения договоров аренды государственного или муниципального имущества, заключенных до 02.07.2008, то есть до введения в действие статьи 17.1 Закона о защите конкуренции, предусматривающей обязательное предоставление 8 государственного или муниципального имущества в аренду по результатам проведения конкурса, аукциона. В силу части 10 статьи 17.1 Закона о защите конкуренции арендодатель не вправе отказать арендатору в заключении на новый срок договора аренды в порядке и на условиях, которые указаны в части 9 данной статьи, за исключением следующих случаев: принятие в установленном порядке решения, предусматривающего иной порядок распоряжения таким имуществом;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 Таким образом, законодатель установил условия перезаключения на новый срок договоров аренды государственного и муниципального имущества для определенных категорий субъектов при их соответствии ряду критериев. Иной подход позволял бы арендодателям немотивированно отказывать в реализации права, предусмотренного частью 9 статьи 17.1 Закона № 135-ФЗ, что приводило бы к ситуации, при которой надлежащим образом исполнившие свои обязанности арендаторы лишались бы установленных законом гарантий, что не соответствует закрепленным в статье 1 целям принятия указанного Закона. Судами при рассмотрении настоящего дела установлено, что Региональная организация своевременно, за семь месяцев до окончания срока действия Договора от 22.02.2012 обратилась в Департамент с заявлением о его продлении. Довод Департамента о том, что он надлежащим образом отказался от спорного Договора от 22.02.2012, направив уведомление от 24.09.2020, обоснованно отклонен судом апелляционной инстанции, поскольку названное уведомление было направлено в адрес Международной организации, не являвшейся уже на тот момент стороной договора аренды, о чем арендодателю было известно, так как он выступал истцом по делу № А40-85432/2019, в рамках которого определением Арбитражного суда города Москвы от 09.09.2019 осуществлено процессуальное правопреемство ответчика – Международной организации на Региональную организацию. 9 Кроме того, поскольку у Департамента имеется предусмотренная частью 9 статьи 17.1 Закона о защите конкуренции обязанность заключить договор аренды на новый срок при наличии условий, указанных в частях 9 и 10 названной статьи, то отказ от продления договора со ссылкой на иные основания, не предусмотренные данной нормой, не имеет правового значения. Департаментом не учтено наличие преимущественного права Региональной организации на заключение договора аренды на новый срок, предусмотренного частями 9, 10 статьи 17.1 Закона № 135-ФЗ, за реализацией которого обратился арендатор впервые. Доказательств задолженности по арендной плате, а также решения арендодателя об ином порядке использования спорного помещения, Департаментом не представлено. При этом Региональная организация в материалы дела представила справку, выданную Департаментом, об отсутствии долга по арендным платежам по состоянию на 05.02.2021. Департамент обращался с Арбитражный суд города Москвы с исковым заявлением к Региональной организации о взыскании задолженности по арендной плате за период с 24.02.2012 по 28.02.2018, пени за период с 10.04.2012 по 28.02.2018, расторжении Договора от 22.02.2012 и выселении ответчика из нежилого помещения (дело № А40-85432/2019). Постановлением Девятого арбитражного апелляционного суда от 09.06.2020 решение от 18.11.2019 по делу № А40-85432/2019 отменено, производство по делу прекращено в связи с отказом Департамента от требований ввиду отсутствия задолженности. Кроме того, вступившими в законную силу судебными актами по делам № А40-318679/2019 и А40-176877/2020 также установлено отсутствие у Региональной организации задолженности по арендной плате по Договору от 22.02.2012, в том числе за период с 01.03.2018 по 30.11.2019. При таких обстоятельствах суд апелляционной инстанции, установив, что Региональная организация по правилам частей 9 и 10 статьи 17.1 Закона № 135-ФЗ имеет право на заключение договора аренды на новый срок, пришел 10 к правильному выводу об отсутствии у Департамента оснований для отказа в продлении договора и с целью восстановления нарушенных прав Региональной организации обязал Департамент направить заявителю соответствующее дополнительное соглашение. Принимая во внимание изложенное, Судебная коллегия по Экономическим спорам Верховного Суда Российской Федерации полагает, что решение суда первой инстанции от 04.08.2021 и постановление окружного суда от 28.03.2022 подлежат отмене ввиду существенного нарушения нор материального права, а постановление апелляционного суда от 19.11.2021 – оставлению в силе.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города Москвы от 04.08.2021 и постановление Арбитражного суда Московского округа от 28.03.2022 по делу № А40-40060/2021 отменить. Оставить в силе постановление Девятого арбитражного апелляционного суда от 19.11.2021.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И.Л. Грачева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