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рассмотрев дело в порядке упрощенного производства, Арбитражный суд города Санкт-Петербурга и Ленинградской области решением от 08.11.2021, оставленным без изменения постановлением Тринадцатого арбитражного апелляционного суда от 24.02.2022, иск удовлетворил. Постановлением Арбитражного суда Северо-Западного округа от 04.07.2022 решение суда первой инстанции и постановление суда апелляционной инстанции отменены,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предприниматель,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все обстоятельства, имеющие существенное значение для правильного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Доводы кассационной жалобы не свидетельствуют о нарушении судом округа норм права при принятии обжалуемого судебного акта, в связи с чем основания для передачи жалобы для рассмотрения в судебном заседании отсутствуют. Кроме того, предпринимателем заявлено ходатайство о приостановлении производства по делу № А56-76669/2021 до рассмотрения настоящей кассационной жалобы в Верховном Суда Российской Федерации. Изучив заявленное ходатайство, судья не усматривает оснований для его удовлетворения. Статьями 143 и 144 Арбитражного процессуального кодекса Российской Федерации предусмотрены обязанность и право суда приостановить производство по делу. В рассматриваемом случае основания для приостановления Верховным Судом Российской Федерации производства в суде первой инстанции отсутствуют. Действующее арбитражное процессуальное законодательство, в том числе положения названных норм права, не предусматривает возможность и основания приостановления судьей Верховного Суда Российской Федерации производства по делу, находящегося на рассмотрении в суде другой инстанции. Такой вопрос подлежит разрешению судом, в производстве которого находится соответствующий спор, следовательно, предприниматель вправе представить ходатайство о приостановлении производства по делу в суд первой инстанции.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Лубянской Виктории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