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09.12.2021, оставленным без изменения постановлением Второго арбитражного апелляционного суда от 25.04.2022 и постановлением Арбитражного суда Волго-Вятского округа от 25.07.2022, в удовлетворении заявления Соколова Н.М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удовлетворения заявления, разрешив его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