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обоснованным и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Краснодарского края от 05.02.2018, постановление Пятнадцатого арбитражного апелляционного суда от 17.11.2018 и постановление Арбитражного суда Северо-Кавказского округа от 14.05.2019 по делу № А32-41623/2015 восстановить. Судья Е.С. Корнелюк Суд: Верховный Суд РФ (подробнее) Судьи дела: Корнелюк Е.С. (судья) (подробнее) Последние документы по делу: Определение от 11 декабря 2019 г. по делу № А32-41623/2015 Определение от 22 октября 2019 г. по делу № А32-41623/2015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