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кассационную жалобу на постановление Арбитражного суда Московского округа от 14.07.2022 и просит о приостановлении его исполнения, ссылаясь на невозможность поворота исполнения в случае отмены этого судебного акта. Суд не усматривает условий, требуемых частью 3 статьи 291.6 Арбитражного процессуального кодекса Российской Федерации для приостановления исполнения постановления, поэтому отказывает в нем.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приостановлении исполнения постановления Арбитражного суда Московского округа от 14.07.2022. Судья Верховного Суда Российской Федерации Н.А. Ксенофонтова Суд: Верховный Суд РФ (подробнее) Истцы: АКБ "ЕВРОФИНАНС МОСНАРБАНК" (подробнее) Иные лица: Ассоциации "КМСРОАУ "Единство" (подробнее) Управление Росреестра по Костромской области (подробнее) Филиал федерального государственного бюджетного учреждения Федеральная кадастровая палата Росреестра по Московской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