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Нащанский Евгений Васильевич (далее - Нащанский Е.В.) и Садковский Николай Евгеньевич обратились в Арбитражный суд Краснодарского края с иском к акционерному обществу «Краснодарский ЗИП» о признании недействительным решения о деноминации акций, обязании выкупить акции и взыскании морального вреда. Решением Арбитражного суда Краснодарского края от 02.12.2020, оставленным без изменения постановлением Пятнадцатого арбитражного апелляционного суда от 03.06.2021, в удовлетворении исковых требований отказано. Нащанский Е.В. обратился в Арбитражный суд Северо-Кавказского округа с кассационной жалобой на решение суда первой инстанции и постановление суда апелляционной инстанции. Арбитражный суд Северо-Кавказского округа определением от 29.09.2021, оставленным без изменения определением того же суда от 18.11.2021, возвратил кассационную жалобу Нащанского Е.В. Нащанский Е.В. обратился в Арбитражный суд Северо-Кавказского округа с кассационной жалобой на определение указанного суда от 18.11.2021. 2 Определением Арбитражного суда Северо-Кавказского округа от 15.02.2022, оставленным без изменения определением того же суда от 29.03.2022, кассационная жалоба Нащанского Е.В. возвращена заявителю. В кассационной жалобе, поданной в Верховный Суд Российской Федерации, Нащанский Е.В. просит отменить определения суда округа как вынесенные с нарушением норм права. Определением Верховного Суда Российской Федерации от 19.08.2022 кассационная жалоба Нащанского Е.В. в части обжалования определений от 29.09.2021, от 18.11.2021 возвращена заявителю, в связи с чем подлежит рассмотрению жалоба в оставшейся части.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Возвращая кассационную жалобу Нащанского Е.В., суд округа руководствовался статьей 281 Арбитражного процессуального кодекса Российской Федерации и исходил из того, что жалоба подана на судебный акт, который не обжалуется в порядке кассационного производства. С указанными выводами согласился суд округа при рассмотрении жалобы заявителей, поданной в порядке статьи 291 Арбитражного процессуального кодекса Российской Федерации. Изложенные в кассационной жалобе доводы не подтверждают существенных нарушений судом округа норм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Нащанского Евгения Васильевича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