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14.12.2021, оставленным без изменения постановлением Семнадцатого арбитражного апелляционного суда от 21.03.2022 и постановлением Арбитражного суда Уральского округа от 24.06.2022, в удовлетворении иска отказано. В кассационной жалобе общество «Логистика для бизнеса» просит об отмене судебных актов, ссылаясь на наличие отвечающего требованиям закона договора перевозки.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представленная накладная не является относимым доказательством перевозки, за которую истец требует спорную сумму. Доказывание и оценка доказательств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«Логистика для бизнеса»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