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развития Арктики и экономики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