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«ВК Комфорт»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«Коммунальный Сервис» (далее – Компания) обязать передать техническую документацию на многоквартирный дом (далее – МКД). Решением Арбитражного суда города Москвы 08.11.2021, оставленным без изменения постановлением Девятого арбитражного апелляционного суда от 08.02.2022 и постановлением Арбитражного суда Московского округа от 29.06.2022, требование удовлетворено.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ошибочно исходят из того факта,что ответчик является упрвляющей организацией, 2 выбранной общим собранием собственников помещений в МКД. Напротив, решением общего собрания собственников помещений в МКД, оформленным протоколом от 12.09.2019 способ управления МКД изменен с управления управляющей организацией на управление товариществом собственников жилья. С 01.04.2020 ответчик управляет многоквартирным домом на основании договора управления, заключенного с ТСН ТСЖ «М-ХАУС». Состав подлежащей передаче технической документации ограничивается документами, находящимися в распоряжении управляющей компании. В деле нет доказательств того, что истребуемые документы передавались ответчику. К тому же, обязанность по изготовлению отсутствующих документов и последующей их передаче другому лицу, осуществляющему управление МКД, статьей 162 Жилищного кодекса Российской Федерации прямо не предусмотрена. К участию в дело в качестве третьих лиц необходимо было привлечь ТСЖ ТСН «М-ХАУС», ООО «УК Сервис24». ООО «УК Сервис 24» осуществляла управление МКД в период с 03.2015 по 30.03.2020 и не передавала техническую документацию ТСЖ ТСН «М-ХАУС».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на основании протокола общего собрания собственников помещений от 04.03.2021 № 01/2021 Общество является организацией, предоставляющей услуги по управлению и эксплуатации МКД, расположенного по адресу: г. Москва, ул. Академика Янгеля, д. 2. Общество направило Компании, как субъекту, осуществлявшему управление спорным МКД в предшествующий период, письма от 12.04.2021 № 1639-ВК и от 13.05.2021 № 2093-ВК с требованием о передаче технической документации, необходимой для управления домом. Ссылаясь на неисполнение требования в добровольном порядке, Общество обратилось в арбитражный суд с соответствующим требованием. Исследовав и оценив по правилам статьи 71 АПК РФ представленные доказательства, руководствуясь статьей 161, частью 10 статьи 162 Жилищного кодекса Российской Федерации, Правилами содержания общего имущества в МКД, утвержденными постановлением Правительства Российской Федерации от 13.08.2006 № 491, Правилами осуществления деятельности по управлению МКД, утвержденными постановлением Правительства Российской Федерации от 15.05.2013 № 416, суды удовлетворили требование, правомерно исходя из 3 презумпции наличия у лица, осуществлявшего в течение длительного времени управление МКД, всей предусмотренной действующим законодательством документации, связанной с управлением таким МКД и подлежащей передаче при смене управляющей организации. Отсутствие или утрата указанной документации не может являться основанием для прекращения данной обязанности; в этом случае документация подлежит восстановлению за счет обязанного лица. Судебными инстанциями обоснованно отклонен довод Компании о том, что ей не передавалась техническая документация на МКД. Фактически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«Коммунальный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