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Тольятти (далее – Администрация) обратилась в Арбитражный суд города Москвы с иском к обществу с ограниченной ответственностью «Зенит» (далее – Общество) о взыскании 302 709 рублей 73 копеек неосновательного обогащения за период с 01.02.2017 по 18.09.2018 и 18 371 рубля 94 копеек процентов. Вступившим в законную силу решением Арбитражного суда города Москвы от 30.10.2020 требования удовлетворены. В арбитражный суд поступило заявление Общества о пересмотре решения от 30.10.2020 по новым обстоятельствам. Решением Арбитражного суда города Москвы от 17.08.2021, оставленным без изменения постановлением Девятого арбитражного апелляционного суда от 29.10.2021 и постановлением Арбитражного суда Московского округа от 11.03.2022, решение от 30.10.2020 отменено.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ссылаясь на существенное нарушение норм процессуального права. Письмом Верховного Суда Российской Федерации от 12.05.2022 дело № А40-146879/2020 истребовано из Арбитражного суда города Москвы.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в обоснование заявления о пересмотре судебных актов по новым обстоятельствам Общество ссылается на то, что при расчете взысканной с него задолженности Администрация применяла коэффициент, установленный подпунктом 7.1 Положения «О порядке определения размера арендной платы за землю в городском округе Тольятти», утвержденным Постановлением Мэра от 23.07.2004 № 94-1/п (далее – Положение). Между тем решением Центрального районного суда города Тольятти Самарской области от 19.02.2021 по делу № 2а-828/2021, оставленным без изменения апелляционным определением Судебной коллегии по административным делам Самарского областного суда от 25.05.2021 № 33а-5798/2021, подпункт 7.1 пункта 7 приложения № 1 к Положению, признан недействующим со дня вступления решения суда в законную силу. Ссылаясь на указанные обстоятельства как на новые, которые являются основанием для пересмотра решения Арбитражного суда города Москвы от 30.10.2020, Общество 21.06.2021 обратилась в арбитражный суд с настоящим заявлением. Исследовав и оценив по правилам статьи 71 АПК РФ представленные доказательства, руководствуясь статьями 309, 311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удовлетворили заявление о пересмотре решения от 30.10.2020 по новым обстоятельствам, исходя из того, что подпункт 7.1 Положение, устанавливающий коэффициент за вид разрешенного использования земельного участка, с применением которого была рассчитана взысканная задолженность, признан недействующим в судебном порядке. Нормативный правовой акт или его отдельные положения, признанные судом недействующими, с момента принятия решения суда не подлежат применению, в том числе при разрешении споров, которые возникли из отношений, сложившихся в предшествовавший такому решению период. Суды также сослались на пункт 1 статьи 424 Гражданского кодекса Российской Федерации, статью 22 , пункты 1,3 статьи 39.7 ,статью 65 Земельного кодекса Российской Федерации. Выражая свое несогласие с выводами судов, заявитель указывает на неправильное применение норм статьи 309 , статьи 311 АПК РФ . Согласно статье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статье 37 АПК РФ . В силу части 1 статьи 311 АПК РФ основаниями пересмотра судебных актов по правилам настоящей главы являются: вновь открывшиеся обстоятельства – указанные в части 2 настоящей статьи и существовавшие на момент принятия судебного акта обстоятельства по делу; новые обстоятельства – указанные в части 3 настоящей статьи, возникшие после принятия судебного акта, но имеющие существенное значение для правильного разрешения дела обстоятельства. В соответствии с частью 3 статьи 311 АПК РФ новыми обстоятельствами являются: отмена судебного акта арбитражного суда или суда общей юрисдикции либо постановления другого органа, послуживших основанием для принятия судебного акта по данному делу; признанная вступившим в законную силу судебным актом арбитражного суда или суда общей юрисдикции недействительной сделка, которая повлекла за собой принятие незаконного или необоснованного судебного акта по данному делу;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арбитражным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21.07.1994 № 1-ФКЗ «О Конституционном Суде Российской Федерации», в связи с обращением иного лица независимо от обращения заявителя в Конституционный Суд Российской Федерации;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нормы,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обстоятельства; установление или изменение федеральным законом оснований признания здания, сооружения или другого строения самовольной постройкой, послуживших основанием для принятия судебного акта о сносе самовольной постройки. Согласно разъяснениям, изложенным во втором абзаце пункта 7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под отменой постановления другого органа в случае, предусмотренном пунктом 1 части 3 статьи 311 АПК РФ , следует понимать признание судом по другому делу недействительными ненормативных правовых актов, незаконными решений органов, осуществляющих публичные полномочия, должностных лиц, например, о взыскании платежей и применении санкций, возложении иных обязанностей, а также в случае отмены названных актов, решений вышестоящим органом или должностным лицом в установленном порядке. В Постановлении Конституционного Суда Российской Федерации от 06.07.2018 № 29-П указано, что пункт 1 части 3 статьи 311 АПК РФ признан не противоречащим Конституции Российской Федерации, поскольку по своему конституционно-правовому смыслу в системе действующего правового регулирования он не препятствует пересмотру по новым обстоятельствам вступившего в законную силу судебного акта арбитражного суда по заявлению лица, в связи с административным иском которого положенный в основу этого судебного акта нормативный правовой акт признан недействующим судом общей юрисдикции, вне зависимости от того, с какого момента данный нормативный правовой акт признан недействующим. У административного истца, являющегося (являвшегося) одновременно участником гражданского дела, имеется юридическая заинтересованность в рассмотрении по существу его заявления об оспаривании подлежащих применению (примененных) в этом гражданском деле положений нормативного правового акта (Постановление Конституционного Суда Российской Федерации от 06.12.2017 № 37-П). Кроме того, обращаясь за судебной защитой в порядке административного судопроизводства, лицо предпринимает усилия для отстаивания своей позиции, а также несет временные и финансовые издержки, в том числе на уплату государственной пошлины при подаче административного искового заявления и жалобы на принятое решение, на оплату услуг представителя, отвечающего требованиям, предусмотренным статьей 55 данного Кодекса, а потому имеет разумные основания ожидать, что решение об удовлетворении его требования будет способствовать дальнейшей защите его имущественных и иных прав в арбитражном суде. Подход, предусматривающий пересмотр конкретного дела по крайней мере для лица, обратившегося в Конституционный Суд Российской Федерации, хотя не исключающий, с учетом предназначения конституционного правосудия, при соблюдении некоторых условий пересмотр и других ранее вынесенных судебных решений, обусловлен, как отмечал Конституционный Суд Российской Федерации, целями соблюдения баланса принципов правовой определенности в спорных материальных правоотношениях, стабильности гражданского оборота, с одной стороны, а с другой – справедливого судебного разбирательства, не совместимого с ошибочным судебным актом (Постановление Конституционного Суда Российской Федерации от 08.11.2012 № 25-П, Определения Конституционного Суда Российской Федерации от 14.01.1999 № 4-О и от 05.02.2004 № 78-О). Баланс указанных конституционных ценностей не нарушается и в случае пересмотра по новым обстоятельствам арбитражным судом того конкретного дела, в связи с принятием решения по которому лицо – сторона спорного материального правоотношения обратилась в суд с административным исковым заявлением об оспаривании примененного арбитражным судом в этом деле нормативного правового акта. В целях реализации предписаний статьи 15 (части 1 и 2) Конституции Российской Федерации пункт 1 части 3 статьи 311 АПК РФ в системе действующего правового регулирования, не предусматривающего специальных правовых последствий признания судом общей юрисдикции нормативного правового акта недействующим по административному исковому заявлению лица применительно к судебному акту арбитражного суда, вынесенному по делу с участием этого лица на основании данного нормативного правового акта, не может рассматриваться как препятствующий пересмотру по новым обстоятельствам вступившего в законную силу судебного акта арбитражного суда по требованию лица, в связи с административным иском которого положенный в основу этого судебного акта нормативный правовой акт признан недействующим судом общей юрисдикции, при том, что арбитражный суд должен исходить из того, что в деле обратившегося за таким пересмотром лица данный нормативный правовой акт в части, признанной не соответствующей иному нормативному правовому акту, имеющему большую юридическую силу, применяться не может вне зависимости от того, с какого момента он признан недействующим. Как установили суды при рассмотрении настоящего спора, нормативный правовой акт признан недействующим по делу, в котором административным истцом являлось общество с ограниченной ответственностью «Спектр Н» (далее – Компания, которое предпринимало усилия для отстаивания своей позиции, а также несло временные и финансовые издержки во всех инстанциях при рассмотрении административного искового заявления. Именно для указанного административного истца (Компании) законодателем предусмотрена специальная возможность по пересмотру судебного дела с его участием по новым обстоятельствам. Учитывая, что Общество не являлся инициатором признания недействующим нормативного правового акта, у судов отсутствовали основания для отмены решения от 30.10.2020 по новым обстоятельствам, поскольку пересмотр судебных актов о взыскании денежных среде производится только по заявлению лиц, являвшихся административными истцами по делам о признании недействующими соответствующих нормативных правовых актов. В подтверждение доводов заявитель ссылается на судебную практику (определения Верховного Суда Российской Федерации от 28.04.2020 №309-ЭС20-4652, от 22.02.2019 №306-ЭС18-15575,от 25.02.2019 №306-ЭС18-15887).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администрации городского округа Тольятти на решение Арбитражного суда города Москвы от 17.08.2021, постановление Девятого арбитражного апелляционного суда от 29.10.2021 и постановление Арбитражного суда Московского округа от 11.03.2022 по делу № А40-146879/2020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4 октября 2022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Администрация городского округа Тольятти (подробнее) Ответчики: ООО "Зенит"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