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обратился в Арбитражный суд города Москвы с исковым заявлением к закрытому акционерному обществу «РДЦ Паритет» (далее – общество «РДЦ Паритет»), публичному акционерному обществу «Комбинат «Магнезит» (далее – общество «Комбинат «Магнезит») о признании права собственности на акции и обязать зарегистрировать право на ценные бумаги. Определением Арбитражного суда города Москвы от 09.04.2021 дело № А40-22403/2021 передано по компетенции в Арбитражный суд Челябинской области. Решением Арбитражного суда Челябинской области от 25.11.2021, оставленным без изменения постановлением Восемнадцатого арбитражного апелляционного суда от 28.02.2022 и постановлением Арбитражного суда Уральского округа от 17.06.2022,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неправильное применение судами статей 12 , 153 , 218 , 1202 Гражданского кодекса Российской Федерации (далее – Гражданский кодекс), что привело к ошибочному выводу об отсутствии воли компании «Индо Трэйд Инк.» (далее – Компания) на отчуждение ценных бумаг в пользу ее участника (акционера) ФИО1 По мнению ФИО1, судами не проверена законность сделки по распределению имущества ликвидируемой Компании, ограничившись лишь проверкой передаточного распоряжения, при этом последнее само по себе не является документом, на основании которого осуществляется переход прав на ценные бумаги, а является уведомлением владельца о состоявшейся сделке и содержит его требование к регистратору о внесении изменений в систему ведения реестра с обязательным указанием основания перехода права собственности на ценные бумаги. Судами не были рассмотрены все его доводы, заявленные в обоснование требований. Неправильное применение судами положений Федерального закона от 22.04.1996 № 39-ФЗ «О рынке ценных бумаг» (далее – Закон № 39-ФЗ), приказа Федеральной службы по финансовым рынкам от 30.07.2013 № 13-65/пз-н (далее – Приказ), привело к ошибочному выводу о том, что реестровая запись о переходе прав на ценные бумаги может быть совершена только на основании передаточного распоряжения зарегистрированного лица. После ликвидации Компании именно ФИО1, как фактический правообладатель, является единственным лицом, способным обратиться к регистратору для совершения записи о переходе прав на спорные акции. ФИО1 не согласен с выводами судов о пропуске срока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Компания была зарегистрирована 23.02.1998 в юрисдикции территории Британских Виргинских Островов. Единственным директором ФИО2 ван Ренсбург 03.11.2017 принято решение о ликвидации юридического лица, утверждении плана ликвидации, назначении добровольным ликвидатором ФИО3 и принятии отставки директора Компании; принятые решения одобрены участниками компании ФИО1 и компанией «Джоери Сервисиз Корп.», что оформлено протоколом собрания от 03.11.2017. В последующем, 20.11.2017 добровольным ликвидатором Компании ФИО3 принято решение о распределении имущества в процессе ликвидации, предусматривающее, в том числе, произведение ликвидационной выплаты в пользу ФИО1 в виде 87 354 500 акций общества «Компания «Магнезит». Компания 27.11.2017 ликвидирована, что подтверждается свидетельством о ликвидации, выданным службой регистрации юридических лиц Комиссии по финансовым службам БВО территории Британских Виргинских Островов. Указанные выше документы были удостоверены агентом по регистрации и обслуживанию компаний 13.10.2020; апостиль проставлен в Соединенном Королевстве Великобритании и Северной Ирландии 14.10.2020; перевод документов на русский язык нотариально удостоверен нотариусом г. Москвы ФИО4 20.10.2020. В период с 20 по 27.11.2021, как указано истцом, было изготовлено передаточное распоряжение, согласно которому, Компания в лице ликвидатора ФИО3 передает ценные бумаги – акции обыкновенные именные бездокументарные общества «Компания "Магнезит» в количестве 87 354 500; в качестве основания передачи ценных бумаг указано решение о распределении имущества в процессе ликвидации от 20.11.2017; подпись на карточке с образцами подписей и оттиска печати сделана ФИО3 в присутствии нотариуса г. Москвы ФИО5 13.10.2020. ФИО1 09.11.2020 обратился с заявлением в общество «РДЦ Паритет», являющееся держателем реестра акционеров общества «Комбинат «Магнезит», о внесении записи по лицевому счету Компании о списании 87 354 500 акций общества «Комбинат "Магнезит» и одновременном зачислении ценных бумаг на его (ФИО1) лицевой счет. Письмом общества «РДЦ Регистратор» от 12.11.2020 № 181-12.11.20/21 ФИО1 было отказано в совершении операций в реестре, поскольку правоспособность лица, передающего ценные бумаги, прекращена 27.11.2017. Данные обстоятельства послужили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12 , 209 , 218 , 235 , 432 , 454 , 455 Гражданского кодекса, положениями Закона № 39-ФЗ, разъяснениями, изложенными в пункте 19 постановления Пленума Высшего Арбитражного Суда Российской Федерации от 18.11.2003 № 19 «О некоторых вопросах применения Федерального закона «Об акционерных обществах», суды отказали в удовлетворении требований, исходя из того, что само по себе составление передаточного распоряжения не может свидетельствовать о выбытии акций из владения Компании; с заявлением о совершении регистрационных действий к обществу «РДЦ Паритет» обратился не владелец ценных бумаг (Компания), а ее бывший участник ФИО1, что условия для перехода прав на них иному лицу не соблюдены, следовательно, ФИО1 не может считаться приобретшим право собственности на данные ценные бумаги. В соответствии пунктом 3.9 Приказа операции по лицевым и иным счетам, в том числе связанные с переходом прав на ценные бумаги, совершаются в соответствии с распоряжениями и иными документами, являющимися основанием для их совершения. Как установили суды, подпись на карточке Компании с образцами подписей и оттиска печати сделана ФИО3 в присутствии нотариуса г. Москвы ФИО5 13.10.2020, то есть после ликвидации Компании – 27.11.2017; доказательств того, что регистратор имел карточку с подписью уполномоченного лица ранее даты обращения к нему ФИО1 не имеется. В данном случае подлинность подписи ликвидатора на передаточном распоряжении засвидетельствована нотариально не была; карточка, содержащая нотариально удостоверенный образец подписи представителя Компании, регистратору не предоставлялась. Указав на то, что поскольку в данном случае определение момента прекращения правоспособности Компании является важным для определения круга правомочий его ликвидатора ФИО3, судебные инстанции применили к разрешению настоящего спора нормы иностранного права, а именно положения статей 27, 202, 208, 215 Закона Британских Виргинских Островов от 21.12.2004 № 16 «О коммерческих компаниях». Руководствуясь изложенными выше нормами права, установив, что передаточное распоряжение было подписано и предоставлено реестродержателю в нарушении пункта 3.16. Порядка открытия и ведения держателями реестров владельцев ценных бумаг лицевых и иных счетов, утвержденного Приказом, а карточка подписи представителя Компании была подписана им, когда последний в силу утраты Компанией правоспособности не мог быть ее представителем, суды пришли к выводу об отсутствии перехода к истцу права собственности на акции общества «Компания "Магнезит». Распоряжение имуществом Компании, оставшимся после расчета с кредиторами, посредством заключения односторонней сделки – принятия ликвидатором решения о распределении имущества, – не является подтверждением перехода права на акции. Заключение сделки по реализации ценных бумаг само по себе не подтверждает переход права собственности на акции другому лицу, поскольку такой переход обусловлен исключительно соответствующей записью на счете приобретателя. В данном случае истец вещными правами в отношении спорных акций не обладает. Кроме того, суды пришли к выводу о пропуске срока исковой давности.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ЗАО "РДЦ Паритет" Москва (подробнее) ПАО по производству огнеупоров "Комбинат "Магнезит" (подробнее) Судебная практика по: Признание договора незаключенным Судебная практика по применению нормы ст. 432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