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«Академпроект» и Управлению Федеральной антимонопольной службы по Ханты-Мансийскому автономному округу – Югре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